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73DDF" w:rsidR="003B4550" w:rsidP="003B4550" w:rsidRDefault="007C2978">
      <w:pPr>
        <w:spacing w:line="280" w:lineRule="atLeast"/>
      </w:pPr>
      <w:r w:rsidRPr="00B73DDF">
        <w:t xml:space="preserve">Til </w:t>
      </w:r>
      <w:r w:rsidRPr="00B73DDF" w:rsidR="00203D44">
        <w:t xml:space="preserve">Nordfyns Kommune </w:t>
      </w:r>
    </w:p>
    <w:p w:rsidRPr="00B73DDF" w:rsidR="003B4550" w:rsidP="003B4550" w:rsidRDefault="007C2978">
      <w:pPr>
        <w:spacing w:line="280" w:lineRule="atLeast"/>
      </w:pPr>
      <w:r w:rsidRPr="00B73DDF">
        <w:t xml:space="preserve">Att.: </w:t>
      </w:r>
      <w:r w:rsidRPr="00B73DDF" w:rsidR="00D00205">
        <w:t xml:space="preserve">Flemming Gitz </w:t>
      </w:r>
      <w:r w:rsidRPr="00B73DDF" w:rsidR="002915F0">
        <w:t xml:space="preserve"> </w:t>
      </w:r>
    </w:p>
    <w:p w:rsidRPr="00D00205" w:rsidR="002915F0" w:rsidP="003B4550" w:rsidRDefault="00D00205">
      <w:pPr>
        <w:spacing w:line="280" w:lineRule="atLeast"/>
        <w:rPr>
          <w:lang w:val="en-US"/>
        </w:rPr>
      </w:pPr>
      <w:r w:rsidRPr="00B73DDF">
        <w:rPr>
          <w:lang w:val="en-US"/>
        </w:rPr>
        <w:t xml:space="preserve">Mail: </w:t>
      </w:r>
      <w:hyperlink w:history="1" r:id="rId7">
        <w:r w:rsidRPr="00B73DDF">
          <w:rPr>
            <w:rStyle w:val="Hyperlink"/>
            <w:lang w:val="en-US"/>
          </w:rPr>
          <w:t>post@nordfynskommune.dk</w:t>
        </w:r>
      </w:hyperlink>
      <w:r w:rsidRPr="00B73DDF">
        <w:rPr>
          <w:lang w:val="en-US"/>
        </w:rPr>
        <w:t xml:space="preserve">; </w:t>
      </w:r>
      <w:hyperlink w:history="1" r:id="rId8">
        <w:r w:rsidRPr="00B73DDF">
          <w:rPr>
            <w:rStyle w:val="Hyperlink"/>
            <w:lang w:val="en-US"/>
          </w:rPr>
          <w:t>fg@nordfynskommune.dk</w:t>
        </w:r>
      </w:hyperlink>
      <w:r>
        <w:rPr>
          <w:lang w:val="en-US"/>
        </w:rPr>
        <w:t xml:space="preserve"> </w:t>
      </w:r>
      <w:r w:rsidRPr="00D00205" w:rsidR="002915F0">
        <w:rPr>
          <w:lang w:val="en-US"/>
        </w:rPr>
        <w:t xml:space="preserve">  </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726621">
        <w:trPr>
          <w:trHeight w:val="2835" w:hRule="exact"/>
        </w:trPr>
        <w:tc>
          <w:tcPr>
            <w:tcW w:w="2408" w:type="dxa"/>
          </w:tcPr>
          <w:p w:rsidRPr="0006340C" w:rsidR="003B4550" w:rsidP="00726621" w:rsidRDefault="003B4550">
            <w:pPr>
              <w:pStyle w:val="skakt"/>
              <w:keepNext/>
              <w:keepLines/>
              <w:framePr w:w="0" w:h="8505" w:wrap="around" w:vAnchor="page" w:x="8903" w:y="2479" w:hRule="exact"/>
            </w:pPr>
            <w:r w:rsidRPr="0006340C">
              <w:t xml:space="preserve">Dato: </w:t>
            </w:r>
            <w:sdt>
              <w:sdtPr>
                <w:tag w:val="DocumentDate"/>
                <w:id w:val="10001"/>
                <w:placeholder>
                  <w:docPart w:val="95BCC13C8807408E931677F20626C26D"/>
                </w:placeholder>
                <w:dataBinding w:prefixMappings="xmlns:gbs='http://www.software-innovation.no/growBusinessDocument'" w:xpath="/gbs:GrowBusinessDocument/gbs:DocumentDate[@gbs:key='10001']" w:storeItemID="{A07D1841-3335-4DFD-ADED-A8EFCF9CA2B4}"/>
                <w:date w:fullDate="2015-05-12T00:00:00Z">
                  <w:dateFormat w:val="d. MMMM yyyy"/>
                  <w:lid w:val="da-DK"/>
                  <w:storeMappedDataAs w:val="dateTime"/>
                  <w:calendar w:val="gregorian"/>
                </w:date>
              </w:sdtPr>
              <w:sdtEndPr/>
              <w:sdtContent>
                <w:r w:rsidRPr="0006340C" w:rsidR="0006340C">
                  <w:t>12. maj 2015</w:t>
                </w:r>
              </w:sdtContent>
            </w:sdt>
          </w:p>
          <w:p w:rsidRPr="00EE3275" w:rsidR="003B4550" w:rsidP="00726621" w:rsidRDefault="003B4550">
            <w:pPr>
              <w:pStyle w:val="skakt"/>
              <w:keepNext/>
              <w:keepLines/>
              <w:framePr w:w="0" w:h="8505" w:wrap="around" w:vAnchor="page" w:x="8903" w:y="2479" w:hRule="exact"/>
              <w:rPr>
                <w:highlight w:val="yellow"/>
              </w:rPr>
            </w:pPr>
          </w:p>
          <w:p w:rsidRPr="00B704CB" w:rsidR="003B4550" w:rsidP="00726621" w:rsidRDefault="00224BE0">
            <w:pPr>
              <w:pStyle w:val="skakt"/>
              <w:keepNext/>
              <w:keepLines/>
              <w:framePr w:w="0" w:h="8505" w:wrap="around" w:vAnchor="page" w:x="8903" w:y="2479" w:hRule="exact"/>
            </w:pPr>
            <w:r w:rsidRPr="00224BE0">
              <w:t>Sag: 14/00273</w:t>
            </w:r>
          </w:p>
          <w:p w:rsidRPr="00EE3275" w:rsidR="003B4550" w:rsidP="00726621" w:rsidRDefault="003B4550">
            <w:pPr>
              <w:pStyle w:val="skakt"/>
              <w:keepNext/>
              <w:keepLines/>
              <w:framePr w:w="0" w:h="8505" w:wrap="around" w:vAnchor="page" w:x="8903" w:y="2479" w:hRule="exact"/>
              <w:rPr>
                <w:highlight w:val="yellow"/>
              </w:rPr>
            </w:pPr>
          </w:p>
          <w:p w:rsidRPr="002D2E41" w:rsidR="00C83EE5" w:rsidP="00726621" w:rsidRDefault="003B4550">
            <w:pPr>
              <w:pStyle w:val="skakt"/>
              <w:keepNext/>
              <w:keepLines/>
              <w:framePr w:w="0" w:h="8505" w:wrap="around" w:vAnchor="page" w:x="8903" w:y="2479" w:hRule="exact"/>
            </w:pPr>
            <w:r w:rsidRPr="002D2E41">
              <w:t>Sagsbehandler:</w:t>
            </w:r>
          </w:p>
          <w:p w:rsidRPr="002D2E41" w:rsidR="003B4550" w:rsidP="00726621" w:rsidRDefault="00845370">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/AMS</w:t>
                </w:r>
              </w:sdtContent>
            </w:sdt>
          </w:p>
          <w:p w:rsidRPr="00EE3275" w:rsidR="003B4550" w:rsidP="00726621" w:rsidRDefault="003B4550">
            <w:pPr>
              <w:pStyle w:val="skakt"/>
              <w:keepNext/>
              <w:keepLines/>
              <w:framePr w:w="0" w:h="8505" w:wrap="around" w:vAnchor="page" w:x="8903" w:y="2479" w:hRule="exact"/>
              <w:rPr>
                <w:highlight w:val="yellow"/>
              </w:rPr>
            </w:pP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726621"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726621" w:rsidRDefault="003B4550">
            <w:pPr>
              <w:pStyle w:val="datomv"/>
              <w:framePr w:h="8505" w:wrap="around" w:vAnchor="page" w:x="8903" w:y="2479" w:hRule="exact"/>
              <w:spacing w:line="220" w:lineRule="exact"/>
            </w:pPr>
          </w:p>
          <w:p w:rsidR="003B4550" w:rsidP="00726621" w:rsidRDefault="003B4550">
            <w:pPr>
              <w:pStyle w:val="skakt"/>
              <w:framePr w:w="0" w:h="8505" w:wrap="around" w:vAnchor="page" w:x="8903" w:y="2479" w:hRule="exact"/>
              <w:tabs>
                <w:tab w:val="left" w:pos="709"/>
              </w:tabs>
            </w:pPr>
            <w:r>
              <w:t>Carl Jacobsens Vej 35</w:t>
            </w:r>
          </w:p>
          <w:p w:rsidR="003B4550" w:rsidP="00726621" w:rsidRDefault="003B4550">
            <w:pPr>
              <w:pStyle w:val="skakt"/>
              <w:framePr w:w="0" w:h="8505" w:wrap="around" w:vAnchor="page" w:x="8903" w:y="2479" w:hRule="exact"/>
              <w:tabs>
                <w:tab w:val="left" w:pos="709"/>
              </w:tabs>
            </w:pPr>
            <w:r>
              <w:t>2500 Valby</w:t>
            </w:r>
          </w:p>
          <w:p w:rsidR="003B4550" w:rsidP="00726621" w:rsidRDefault="003B4550">
            <w:pPr>
              <w:pStyle w:val="skakt"/>
              <w:framePr w:w="0" w:h="8505" w:wrap="around" w:vAnchor="page" w:x="8903" w:y="2479" w:hRule="exact"/>
              <w:tabs>
                <w:tab w:val="left" w:pos="709"/>
              </w:tabs>
            </w:pPr>
          </w:p>
          <w:p w:rsidR="003B4550" w:rsidP="00726621" w:rsidRDefault="003B4550">
            <w:pPr>
              <w:pStyle w:val="skakt"/>
              <w:framePr w:w="0" w:h="8505" w:wrap="around" w:vAnchor="page" w:x="8903" w:y="2479" w:hRule="exact"/>
              <w:tabs>
                <w:tab w:val="left" w:pos="709"/>
              </w:tabs>
            </w:pPr>
            <w:r>
              <w:t>Tlf.</w:t>
            </w:r>
            <w:r>
              <w:tab/>
              <w:t>4171 5000</w:t>
            </w:r>
          </w:p>
          <w:p w:rsidR="003B4550" w:rsidP="00726621" w:rsidRDefault="003B4550">
            <w:pPr>
              <w:pStyle w:val="skakt"/>
              <w:framePr w:w="0" w:h="8505" w:wrap="around" w:vAnchor="page" w:x="8903" w:y="2479" w:hRule="exact"/>
              <w:tabs>
                <w:tab w:val="left" w:pos="709"/>
              </w:tabs>
            </w:pPr>
            <w:r>
              <w:t>Fax</w:t>
            </w:r>
            <w:r>
              <w:tab/>
              <w:t>4171 5100</w:t>
            </w:r>
          </w:p>
          <w:p w:rsidR="003B4550" w:rsidP="00726621" w:rsidRDefault="003B4550">
            <w:pPr>
              <w:pStyle w:val="skakt"/>
              <w:framePr w:w="0" w:h="8505" w:wrap="around" w:vAnchor="page" w:x="8903" w:y="2479" w:hRule="exact"/>
              <w:tabs>
                <w:tab w:val="left" w:pos="709"/>
              </w:tabs>
            </w:pPr>
            <w:r>
              <w:t>CVR-nr.</w:t>
            </w:r>
            <w:r>
              <w:tab/>
              <w:t>10 29 48 19</w:t>
            </w:r>
          </w:p>
          <w:p w:rsidR="003B4550" w:rsidP="00726621" w:rsidRDefault="003B4550">
            <w:pPr>
              <w:pStyle w:val="skakt"/>
              <w:framePr w:w="0" w:h="8505" w:wrap="around" w:vAnchor="page" w:x="8903" w:y="2479" w:hRule="exact"/>
            </w:pPr>
            <w:r w:rsidRPr="009B738E">
              <w:t>kfst@kfst.dk</w:t>
            </w:r>
          </w:p>
          <w:p w:rsidR="003B4550" w:rsidP="00726621" w:rsidRDefault="003B4550">
            <w:pPr>
              <w:pStyle w:val="datomv"/>
              <w:framePr w:h="8505" w:wrap="around" w:vAnchor="page" w:x="8903" w:y="2479" w:hRule="exact"/>
            </w:pPr>
            <w:bookmarkStart w:name="_Hlt10689529" w:id="0"/>
            <w:r>
              <w:rPr>
                <w:rFonts w:ascii="Arial" w:hAnsi="Arial"/>
                <w:sz w:val="16"/>
              </w:rPr>
              <w:t>www.kfst.dk</w:t>
            </w:r>
            <w:bookmarkEnd w:id="0"/>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spacing w:line="220" w:lineRule="exact"/>
            </w:pPr>
          </w:p>
          <w:p w:rsidR="003B4550" w:rsidP="00726621" w:rsidRDefault="003B4550">
            <w:pPr>
              <w:pStyle w:val="datomv"/>
              <w:framePr w:h="8505" w:wrap="around" w:vAnchor="page" w:x="8903" w:y="2479" w:hRule="exact"/>
            </w:pPr>
          </w:p>
          <w:p w:rsidR="003B4550" w:rsidP="00726621"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726621" w:rsidRDefault="003B4550">
            <w:pPr>
              <w:pStyle w:val="datomv"/>
              <w:keepNext/>
              <w:keepLines/>
              <w:framePr w:h="8505" w:wrap="around" w:vAnchor="page" w:x="8903" w:y="2479" w:hRule="exact"/>
            </w:pPr>
            <w:r>
              <w:rPr>
                <w:rFonts w:ascii="Arial Black" w:hAnsi="Arial Black"/>
                <w:sz w:val="12"/>
              </w:rPr>
              <w:t>VÆKSTMINISTERIET</w:t>
            </w:r>
          </w:p>
        </w:tc>
      </w:tr>
      <w:tr w:rsidR="003B4550" w:rsidTr="00726621">
        <w:trPr>
          <w:trHeight w:val="10950"/>
        </w:trPr>
        <w:tc>
          <w:tcPr>
            <w:tcW w:w="2408" w:type="dxa"/>
          </w:tcPr>
          <w:p w:rsidR="003B4550" w:rsidP="00726621"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3B4550" w:rsidP="003B4550" w:rsidRDefault="003B4550">
      <w:pPr>
        <w:spacing w:line="280" w:lineRule="atLeast"/>
      </w:pPr>
    </w:p>
    <w:p w:rsidR="007C2978" w:rsidP="003B4550" w:rsidRDefault="007C2978">
      <w:pPr>
        <w:spacing w:line="280" w:lineRule="atLeast"/>
      </w:pPr>
    </w:p>
    <w:p w:rsidRPr="00013359" w:rsidR="003B4550" w:rsidP="003B4550" w:rsidRDefault="003B4550">
      <w:pPr>
        <w:pStyle w:val="Brdtekst"/>
        <w:spacing w:after="0" w:line="240" w:lineRule="auto"/>
        <w:jc w:val="both"/>
        <w:rPr>
          <w:b/>
        </w:rPr>
      </w:pPr>
      <w:bookmarkStart w:name="Start" w:id="1"/>
      <w:r>
        <w:rPr>
          <w:b/>
        </w:rPr>
        <w:t>Afgørelse om indberetning efter stoploven for 201</w:t>
      </w:r>
      <w:r w:rsidR="002D2E41">
        <w:rPr>
          <w:b/>
        </w:rPr>
        <w:t>3</w:t>
      </w:r>
    </w:p>
    <w:bookmarkEnd w:id="1"/>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9069B5">
        <w:t>3</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t xml:space="preserve">. </w:t>
      </w:r>
    </w:p>
    <w:p w:rsidR="00B254EA" w:rsidP="003B4550" w:rsidRDefault="00B254EA">
      <w:pPr>
        <w:pStyle w:val="Brdtekst"/>
        <w:spacing w:after="0" w:line="240" w:lineRule="auto"/>
        <w:jc w:val="both"/>
      </w:pPr>
    </w:p>
    <w:p w:rsidR="004C1F3B" w:rsidP="004C1F3B" w:rsidRDefault="004C1F3B">
      <w:pPr>
        <w:pStyle w:val="Brdtekst"/>
        <w:spacing w:after="0" w:line="240" w:lineRule="auto"/>
        <w:jc w:val="both"/>
      </w:pPr>
      <w:r w:rsidRPr="00D0545D">
        <w:t>Det af revisor</w:t>
      </w:r>
      <w:r>
        <w:t>erne</w:t>
      </w:r>
      <w:r w:rsidRPr="00D0545D">
        <w:t xml:space="preserve"> afgivne forbehold for at selskabernes årsrapporter og kommunens årsregnskab endnu ikke er aflagt, giver ikke Forsyningssekretariatet anledning til at foretage nærmere undersøgelser. Forsyningssekretariatet skal blot anmode kommunen om at give sekretariatet meddelelse, hvis der derved måtte fremkomme nye oplysninger, som har betydning for kommunens indberetning efter stoploven</w:t>
      </w:r>
      <w:r>
        <w:t>.</w:t>
      </w:r>
    </w:p>
    <w:p w:rsidR="004C1F3B" w:rsidP="003B4550" w:rsidRDefault="004C1F3B">
      <w:pPr>
        <w:pStyle w:val="Brdtekst"/>
        <w:spacing w:after="0" w:line="240" w:lineRule="auto"/>
        <w:jc w:val="both"/>
      </w:pPr>
    </w:p>
    <w:p w:rsidR="00C35216" w:rsidP="003B4550" w:rsidRDefault="00C35216">
      <w:pPr>
        <w:pStyle w:val="Brdtekst"/>
        <w:spacing w:after="0" w:line="240" w:lineRule="auto"/>
        <w:jc w:val="both"/>
      </w:pPr>
      <w:r>
        <w:t>Kommunens revisor har også i sin erklæring taget forbehold for, at han på tidspunktet for afgivelse af erklæring, ikke havde modtaget erklæring fra selskabets revisor. Kommunen har imidlertid efterfølgende indberettet denne og sendt den til kommunens revisor, samt oplyst, at erklæringen ikke har givet anledning til yderligere forbehold.</w:t>
      </w:r>
    </w:p>
    <w:p w:rsidR="00C35216" w:rsidP="003B4550" w:rsidRDefault="00C35216">
      <w:pPr>
        <w:pStyle w:val="Brdtekst"/>
        <w:spacing w:after="0" w:line="240" w:lineRule="auto"/>
        <w:jc w:val="both"/>
      </w:pPr>
    </w:p>
    <w:p w:rsidR="004C1F3B" w:rsidP="004C1F3B" w:rsidRDefault="004C1F3B">
      <w:pPr>
        <w:pStyle w:val="Brdtekst"/>
        <w:spacing w:after="0" w:line="240" w:lineRule="auto"/>
        <w:jc w:val="both"/>
      </w:pPr>
      <w:r>
        <w:t>Ifølge revisorerklæringerne er det derudover revisorernes opfattelse, at kommunens indberetning og erklæring for perioden 1. januar – 31. december 2013 er i overensstemmelse med bekendtgørelsens regler.</w:t>
      </w:r>
    </w:p>
    <w:p w:rsidR="004C1F3B" w:rsidP="003B4550" w:rsidRDefault="004C1F3B">
      <w:pPr>
        <w:pStyle w:val="Brdtekst"/>
        <w:spacing w:after="0" w:line="240" w:lineRule="auto"/>
        <w:jc w:val="both"/>
      </w:pPr>
    </w:p>
    <w:p w:rsidR="00CB20C2" w:rsidP="00CB20C2" w:rsidRDefault="00CB20C2">
      <w:pPr>
        <w:pStyle w:val="Brdtekst"/>
        <w:spacing w:after="0" w:line="240" w:lineRule="auto"/>
        <w:jc w:val="both"/>
      </w:pPr>
      <w:r>
        <w:t>Nordfyns Kommune indgår sammen med Odense Kommune i Vandcenter Syd koncernen</w:t>
      </w:r>
      <w:r w:rsidR="00F303BF">
        <w:t xml:space="preserve">, med en ejerandel på 11 %. Odense </w:t>
      </w:r>
      <w:r>
        <w:t>Kommune har i sin indberetning oplyst, at der i 2013 er oprettet et anpartsselskab ved en spaltning fra Vandcenter Syd. Kommunen har oplyst, at selskabet har til formål at producere el og varme baseret dels på biogas og andre brandbare restprodukter hidrørende fra og i tilknytning til den hovedaktivitet selskabets søsterselskab Vandcenter Syd driver indenfor vand- og spildevandsbehandling.</w:t>
      </w:r>
    </w:p>
    <w:p w:rsidR="00CB20C2" w:rsidP="00CB20C2" w:rsidRDefault="00CB20C2">
      <w:pPr>
        <w:pStyle w:val="Brdtekst"/>
        <w:spacing w:after="0" w:line="240" w:lineRule="auto"/>
        <w:jc w:val="both"/>
      </w:pPr>
    </w:p>
    <w:p w:rsidR="00CB20C2" w:rsidP="00CB20C2" w:rsidRDefault="00465C1E">
      <w:pPr>
        <w:pStyle w:val="Brdtekst"/>
        <w:spacing w:after="0" w:line="240" w:lineRule="auto"/>
        <w:jc w:val="both"/>
      </w:pPr>
      <w:r>
        <w:lastRenderedPageBreak/>
        <w:t xml:space="preserve">Odense </w:t>
      </w:r>
      <w:r w:rsidR="00CB20C2">
        <w:t xml:space="preserve">Kommune har på sekretariatets forespørgsel fremsendt et fælles notat fra Vandcenter Syds revisor og advokat, hvori udskillelsen gennemgås og det konkluderes, at udskillelsen ikke bevirker reduktion i bloktilskuddet fra kommunen. </w:t>
      </w:r>
      <w:bookmarkStart w:name="_GoBack" w:id="2"/>
      <w:bookmarkEnd w:id="2"/>
    </w:p>
    <w:p w:rsidR="00CB20C2" w:rsidP="00CB20C2" w:rsidRDefault="00CB20C2">
      <w:pPr>
        <w:pStyle w:val="Brdtekst"/>
        <w:spacing w:after="0" w:line="240" w:lineRule="auto"/>
        <w:jc w:val="both"/>
      </w:pPr>
    </w:p>
    <w:p w:rsidR="00CB20C2" w:rsidP="00CB20C2" w:rsidRDefault="00CB20C2">
      <w:pPr>
        <w:pStyle w:val="Brdtekst"/>
        <w:spacing w:after="0" w:line="240" w:lineRule="auto"/>
        <w:jc w:val="both"/>
      </w:pPr>
      <w:r>
        <w:t>I medfør af stoplovens § 7, må forsyningsvirksomheder kun deltage i anden aktivitet, når denne har nær tilknytning til forsyningsvirksomheden, og når den udøves på kommercielle vilkår i et selvstændigt selskab med begrænset ansvar. Midler anvendt i strid hermed betragtes som uddelinger efter stoplovens § 2, stk. 3.</w:t>
      </w:r>
    </w:p>
    <w:p w:rsidR="00CB20C2" w:rsidP="00CB20C2" w:rsidRDefault="00CB20C2">
      <w:pPr>
        <w:pStyle w:val="Brdtekst"/>
        <w:spacing w:after="0" w:line="240" w:lineRule="auto"/>
        <w:jc w:val="both"/>
      </w:pPr>
    </w:p>
    <w:p w:rsidR="00CB20C2" w:rsidP="00CB20C2" w:rsidRDefault="00CB20C2">
      <w:pPr>
        <w:pStyle w:val="Brdtekst"/>
        <w:spacing w:after="0" w:line="240" w:lineRule="auto"/>
        <w:jc w:val="both"/>
      </w:pPr>
      <w:r>
        <w:t>Efter lovbemærkningerne til bestemmelsen, skal denne sikre, at der ikke uden modregning anvendes midler oparbejdet i vandsektoren til aktiviteter udenfor denne sektor, samt at midler oparbejdet i en spildevandsforsyning hhv. vandforsyning kun anvendes til samme aktivitetstype.</w:t>
      </w:r>
    </w:p>
    <w:p w:rsidR="00CB20C2" w:rsidP="00CB20C2" w:rsidRDefault="00CB20C2">
      <w:pPr>
        <w:pStyle w:val="Brdtekst"/>
        <w:spacing w:after="0" w:line="240" w:lineRule="auto"/>
        <w:jc w:val="both"/>
      </w:pPr>
      <w:r>
        <w:t xml:space="preserve"> </w:t>
      </w:r>
    </w:p>
    <w:p w:rsidR="00CB20C2" w:rsidP="00CB20C2" w:rsidRDefault="00CB20C2">
      <w:pPr>
        <w:pStyle w:val="Brdtekst"/>
        <w:spacing w:after="0" w:line="240" w:lineRule="auto"/>
        <w:jc w:val="both"/>
      </w:pPr>
      <w:r>
        <w:t>Forsyningssekretariatet lægger til grund, at der ved udskillelsen af VSC Energi er tale om udskillelsen af en lovlig tilknytte</w:t>
      </w:r>
      <w:r w:rsidR="00465C1E">
        <w:t>t</w:t>
      </w:r>
      <w:r>
        <w:t xml:space="preserve"> aktivitet, jf. vandsektorlovens § 18, stk. 1. Det lægges således til grund, at bestemmelsens krav om nær tilknytning til forsyningsvirksomheden og kravet om, at den virksomhed, som den tilknyttede aktivitet udspringer af, er en primær virksomhed eller en hovedvirksomhed i forhold til den nært tilknyttede aktivitet, er opfyldt. Sekretariatet lægger også til grund, at den tilknyttede aktivitet er omfattet af de i bekendtgørelse nr. 1195 af 14. oktober 2010 udspecificerede bestemmelser herom. </w:t>
      </w:r>
    </w:p>
    <w:p w:rsidR="00CB20C2" w:rsidP="00CB20C2" w:rsidRDefault="00CB20C2">
      <w:pPr>
        <w:pStyle w:val="Brdtekst"/>
        <w:spacing w:after="0" w:line="240" w:lineRule="auto"/>
        <w:jc w:val="both"/>
      </w:pPr>
    </w:p>
    <w:p w:rsidR="00CB20C2" w:rsidP="00CB20C2" w:rsidRDefault="00CB20C2">
      <w:pPr>
        <w:pStyle w:val="Brdtekst"/>
        <w:spacing w:after="0" w:line="240" w:lineRule="auto"/>
        <w:jc w:val="both"/>
      </w:pPr>
      <w:r>
        <w:t xml:space="preserve">Det bemærkes, at kommunen helt /delvist ejer hovedvirksomheden, jf. lovbemærkningerne til vandsektorlovens § 18, stk. 1, om dette krav. </w:t>
      </w:r>
    </w:p>
    <w:p w:rsidR="00CB20C2" w:rsidP="00CB20C2" w:rsidRDefault="00CB20C2">
      <w:pPr>
        <w:pStyle w:val="Brdtekst"/>
        <w:spacing w:after="0" w:line="240" w:lineRule="auto"/>
        <w:jc w:val="both"/>
      </w:pPr>
    </w:p>
    <w:p w:rsidR="00CB20C2" w:rsidP="00CB20C2" w:rsidRDefault="00CB20C2">
      <w:pPr>
        <w:pStyle w:val="Brdtekst"/>
        <w:spacing w:after="0" w:line="240" w:lineRule="auto"/>
        <w:jc w:val="both"/>
      </w:pPr>
      <w:r>
        <w:t>Forsyningssekretariatet f</w:t>
      </w:r>
      <w:r w:rsidR="000C6967">
        <w:t>andt</w:t>
      </w:r>
      <w:r>
        <w:t xml:space="preserve"> ikke på dette grundlag, at der ved udskillelsen og oprettelsen af VCS Energi ApS, er tale om uddelinger i henhold til stoplovens bestemmelser. Sekretariatet ha</w:t>
      </w:r>
      <w:r w:rsidR="000C6967">
        <w:t xml:space="preserve">vde derfor til Nordfyns Kommunes orientering ikke yderligere </w:t>
      </w:r>
      <w:r>
        <w:t>bemærkninger til udskillelsen</w:t>
      </w:r>
      <w:r w:rsidR="00D14BCD">
        <w:t>.</w:t>
      </w:r>
    </w:p>
    <w:p w:rsidR="00CB20C2" w:rsidP="003B4550" w:rsidRDefault="00CB20C2">
      <w:pPr>
        <w:pStyle w:val="Brdtekst"/>
        <w:spacing w:after="0" w:line="240" w:lineRule="auto"/>
        <w:jc w:val="both"/>
      </w:pPr>
    </w:p>
    <w:p w:rsidR="005F253E" w:rsidP="003B4550" w:rsidRDefault="003B4550">
      <w:pPr>
        <w:spacing w:line="240" w:lineRule="auto"/>
        <w:jc w:val="both"/>
      </w:pPr>
      <w:r w:rsidRPr="00EC46A9">
        <w:t>Forsyningssekretariatet varetager indberetningsmyndighedens opgaver efter stoploven og har truffet afgørelse om godkendelse af kommunens indberetning for 201</w:t>
      </w:r>
      <w:r w:rsidRPr="00EC46A9" w:rsidR="00C87EAF">
        <w:t>3</w:t>
      </w:r>
      <w:r w:rsidRPr="00EC46A9" w:rsidR="00766214">
        <w:t xml:space="preserve">. </w:t>
      </w:r>
      <w:r w:rsidRPr="00EC46A9" w:rsidR="005F253E">
        <w:t>Sekretariatet forbeholder sig dog ret til at genoptage sagsbehandlingen, såfremt aflæggelse</w:t>
      </w:r>
      <w:r w:rsidRPr="00EC46A9" w:rsidR="00593ECB">
        <w:t>n</w:t>
      </w:r>
      <w:r w:rsidRPr="00EC46A9" w:rsidR="005F253E">
        <w:t xml:space="preserve"> af årsrapporter m.v. bevirker, at der fremkommer nye oplysninger i sagen.</w:t>
      </w:r>
    </w:p>
    <w:p w:rsidRPr="005F253E" w:rsidR="00CB20C2" w:rsidP="003B4550" w:rsidRDefault="00CB20C2">
      <w:pPr>
        <w:spacing w:line="240" w:lineRule="auto"/>
        <w:jc w:val="both"/>
      </w:pPr>
      <w:r>
        <w:t xml:space="preserve"> </w:t>
      </w:r>
    </w:p>
    <w:p w:rsidR="003B4550" w:rsidP="003B4550" w:rsidRDefault="003B4550">
      <w:pPr>
        <w:spacing w:line="240" w:lineRule="auto"/>
        <w:jc w:val="both"/>
      </w:pPr>
      <w:r>
        <w:t>Med denne afgørelse afsluttes Forsyningssekretariatets sag om kommunens indberetning efter stoploven for 201</w:t>
      </w:r>
      <w:r w:rsidR="00C87EAF">
        <w:t>3</w:t>
      </w:r>
      <w:r>
        <w:t xml:space="preserve">. </w:t>
      </w:r>
    </w:p>
    <w:p w:rsidR="003B4550" w:rsidP="003B4550" w:rsidRDefault="003B4550">
      <w:pPr>
        <w:spacing w:line="240" w:lineRule="auto"/>
        <w:jc w:val="both"/>
      </w:pPr>
    </w:p>
    <w:p w:rsidR="003B4550" w:rsidP="003B4550" w:rsidRDefault="003B4550">
      <w:pPr>
        <w:spacing w:line="240" w:lineRule="auto"/>
      </w:pPr>
    </w:p>
    <w:p w:rsidR="00D353E7" w:rsidP="003B4550" w:rsidRDefault="00D353E7">
      <w:pPr>
        <w:spacing w:line="240" w:lineRule="auto"/>
      </w:pPr>
    </w:p>
    <w:p w:rsidR="003B4550" w:rsidP="003B4550" w:rsidRDefault="003B4550">
      <w:pPr>
        <w:spacing w:line="240" w:lineRule="auto"/>
      </w:pPr>
      <w:r>
        <w:lastRenderedPageBreak/>
        <w:t>Med venlig hilsen</w:t>
      </w:r>
    </w:p>
    <w:p w:rsidR="00D353E7" w:rsidP="00B25100" w:rsidRDefault="00D353E7">
      <w:pPr>
        <w:spacing w:line="240" w:lineRule="auto"/>
      </w:pPr>
    </w:p>
    <w:p w:rsidR="00B25100" w:rsidP="00B25100" w:rsidRDefault="00B25100">
      <w:pPr>
        <w:spacing w:line="240" w:lineRule="auto"/>
      </w:pPr>
      <w:r>
        <w:t>Forsyningssekretariatet</w:t>
      </w:r>
    </w:p>
    <w:p w:rsidR="00390A65" w:rsidP="007F4418" w:rsidRDefault="00390A65">
      <w:pPr>
        <w:spacing w:line="240" w:lineRule="auto"/>
      </w:pPr>
    </w:p>
    <w:p w:rsidR="00DF3734" w:rsidP="007F4418" w:rsidRDefault="00DF3734">
      <w:pPr>
        <w:spacing w:line="240" w:lineRule="auto"/>
      </w:pPr>
    </w:p>
    <w:p w:rsidR="00DF3734" w:rsidP="007F4418" w:rsidRDefault="00DF3734">
      <w:pPr>
        <w:spacing w:line="240" w:lineRule="auto"/>
      </w:pPr>
      <w:r>
        <w:rPr>
          <w:noProof/>
        </w:rPr>
        <w:drawing>
          <wp:inline distT="0" distB="0" distL="0" distR="0" wp14:anchorId="2C57E7B9" wp14:editId="43616608">
            <wp:extent cx="1486894" cy="421775"/>
            <wp:effectExtent l="0" t="0" r="0" b="0"/>
            <wp:docPr id="1" name="Billede 1" descr="C:\Users\b003536\Desktop\underskrif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03536\Desktop\underskrift_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505" cy="421948"/>
                    </a:xfrm>
                    <a:prstGeom prst="rect">
                      <a:avLst/>
                    </a:prstGeom>
                    <a:noFill/>
                    <a:ln>
                      <a:noFill/>
                    </a:ln>
                  </pic:spPr>
                </pic:pic>
              </a:graphicData>
            </a:graphic>
          </wp:inline>
        </w:drawing>
      </w:r>
      <w:r>
        <w:t xml:space="preserve"> </w:t>
      </w:r>
    </w:p>
    <w:p w:rsidR="007F4418" w:rsidP="007F4418" w:rsidRDefault="007F4418">
      <w:pPr>
        <w:spacing w:line="240" w:lineRule="auto"/>
      </w:pPr>
      <w:r>
        <w:t>Annmaria Scheel</w:t>
      </w:r>
    </w:p>
    <w:p w:rsidR="007F4418" w:rsidP="007F4418" w:rsidRDefault="007F4418">
      <w:pPr>
        <w:spacing w:line="240" w:lineRule="auto"/>
      </w:pPr>
      <w:r>
        <w:t>Fuldmægtig</w:t>
      </w:r>
    </w:p>
    <w:p w:rsidR="000C28CC" w:rsidP="000C28CC" w:rsidRDefault="000C28CC">
      <w:pPr>
        <w:spacing w:line="240" w:lineRule="auto"/>
      </w:pPr>
      <w:r>
        <w:t>Tlf. direkte 4171 5021</w:t>
      </w:r>
    </w:p>
    <w:p w:rsidR="00E07BF1" w:rsidP="007F4418" w:rsidRDefault="007F4418">
      <w:pPr>
        <w:spacing w:line="240" w:lineRule="auto"/>
      </w:pPr>
      <w:r>
        <w:t xml:space="preserve">E-mail: </w:t>
      </w:r>
      <w:hyperlink w:history="1" r:id="rId10">
        <w:r w:rsidRPr="00EA3F25">
          <w:rPr>
            <w:rStyle w:val="Hyperlink"/>
          </w:rPr>
          <w:t>ams@kfst.dk</w:t>
        </w:r>
      </w:hyperlink>
      <w:r>
        <w:t xml:space="preserve"> </w:t>
      </w:r>
      <w:r w:rsidR="00127C19">
        <w:t xml:space="preserve">  </w:t>
      </w:r>
    </w:p>
    <w:sectPr w:rsidR="00E07BF1" w:rsidSect="00FC5AD8">
      <w:footerReference w:type="default" r:id="rId11"/>
      <w:headerReference w:type="first" r:id="rId12"/>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70" w:rsidRDefault="00845370">
      <w:pPr>
        <w:spacing w:line="240" w:lineRule="auto"/>
      </w:pPr>
      <w:r>
        <w:separator/>
      </w:r>
    </w:p>
  </w:endnote>
  <w:endnote w:type="continuationSeparator" w:id="0">
    <w:p w:rsidR="00845370" w:rsidRDefault="00845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7E7761">
          <w:rPr>
            <w:noProof/>
          </w:rPr>
          <w:t>3</w:t>
        </w:r>
        <w:r>
          <w:fldChar w:fldCharType="end"/>
        </w:r>
      </w:sdtContent>
    </w:sdt>
  </w:p>
  <w:p w:rsidR="00FC5AD8" w:rsidRDefault="0084537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70" w:rsidRDefault="00845370">
      <w:pPr>
        <w:spacing w:line="240" w:lineRule="auto"/>
      </w:pPr>
      <w:r>
        <w:separator/>
      </w:r>
    </w:p>
  </w:footnote>
  <w:footnote w:type="continuationSeparator" w:id="0">
    <w:p w:rsidR="00845370" w:rsidRDefault="008453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D8" w:rsidRDefault="003B4550">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148AD"/>
    <w:rsid w:val="0006340C"/>
    <w:rsid w:val="000A1A72"/>
    <w:rsid w:val="000C28CC"/>
    <w:rsid w:val="000C6967"/>
    <w:rsid w:val="001052F4"/>
    <w:rsid w:val="00127C19"/>
    <w:rsid w:val="001B307D"/>
    <w:rsid w:val="001C3FE9"/>
    <w:rsid w:val="00203D44"/>
    <w:rsid w:val="00224BE0"/>
    <w:rsid w:val="00267D63"/>
    <w:rsid w:val="002915F0"/>
    <w:rsid w:val="002C69C5"/>
    <w:rsid w:val="002D2E41"/>
    <w:rsid w:val="002E6A3F"/>
    <w:rsid w:val="00307588"/>
    <w:rsid w:val="00326883"/>
    <w:rsid w:val="0038612C"/>
    <w:rsid w:val="003900E7"/>
    <w:rsid w:val="00390A65"/>
    <w:rsid w:val="003B4550"/>
    <w:rsid w:val="00465C1E"/>
    <w:rsid w:val="004C1F3B"/>
    <w:rsid w:val="004E57B7"/>
    <w:rsid w:val="00530A1E"/>
    <w:rsid w:val="00533A93"/>
    <w:rsid w:val="005860E6"/>
    <w:rsid w:val="00593ECB"/>
    <w:rsid w:val="005A0A3B"/>
    <w:rsid w:val="005B0FBA"/>
    <w:rsid w:val="005F253E"/>
    <w:rsid w:val="00766214"/>
    <w:rsid w:val="007966E8"/>
    <w:rsid w:val="007C2978"/>
    <w:rsid w:val="007D6CC1"/>
    <w:rsid w:val="007E7761"/>
    <w:rsid w:val="007F3728"/>
    <w:rsid w:val="007F4418"/>
    <w:rsid w:val="007F6698"/>
    <w:rsid w:val="00845370"/>
    <w:rsid w:val="008A6304"/>
    <w:rsid w:val="008D37E5"/>
    <w:rsid w:val="009069B5"/>
    <w:rsid w:val="0091037B"/>
    <w:rsid w:val="00912C7B"/>
    <w:rsid w:val="00967DA1"/>
    <w:rsid w:val="009B2984"/>
    <w:rsid w:val="009F5565"/>
    <w:rsid w:val="00A11B1A"/>
    <w:rsid w:val="00A6537E"/>
    <w:rsid w:val="00AB7629"/>
    <w:rsid w:val="00AD63DB"/>
    <w:rsid w:val="00B14A6E"/>
    <w:rsid w:val="00B25100"/>
    <w:rsid w:val="00B254EA"/>
    <w:rsid w:val="00B43434"/>
    <w:rsid w:val="00B704CB"/>
    <w:rsid w:val="00B73DDF"/>
    <w:rsid w:val="00C1469A"/>
    <w:rsid w:val="00C35216"/>
    <w:rsid w:val="00C366B7"/>
    <w:rsid w:val="00C63290"/>
    <w:rsid w:val="00C83EE5"/>
    <w:rsid w:val="00C87EAF"/>
    <w:rsid w:val="00CB20C2"/>
    <w:rsid w:val="00CC2B92"/>
    <w:rsid w:val="00CC7D7F"/>
    <w:rsid w:val="00CD4385"/>
    <w:rsid w:val="00D00205"/>
    <w:rsid w:val="00D14BCD"/>
    <w:rsid w:val="00D22973"/>
    <w:rsid w:val="00D353E7"/>
    <w:rsid w:val="00D76942"/>
    <w:rsid w:val="00D8427C"/>
    <w:rsid w:val="00D923EC"/>
    <w:rsid w:val="00D97A9E"/>
    <w:rsid w:val="00DC000C"/>
    <w:rsid w:val="00DC6139"/>
    <w:rsid w:val="00DF3734"/>
    <w:rsid w:val="00E07BF1"/>
    <w:rsid w:val="00E40213"/>
    <w:rsid w:val="00E54BEA"/>
    <w:rsid w:val="00EC46A9"/>
    <w:rsid w:val="00EE3275"/>
    <w:rsid w:val="00F303BF"/>
    <w:rsid w:val="00F63919"/>
    <w:rsid w:val="00F933D5"/>
    <w:rsid w:val="00FA03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semiHidden/>
    <w:unhideWhenUsed/>
    <w:rsid w:val="003B4550"/>
    <w:pPr>
      <w:spacing w:after="120"/>
    </w:pPr>
  </w:style>
  <w:style w:type="character" w:customStyle="1" w:styleId="BrdtekstTegn">
    <w:name w:val="Brødtekst Tegn"/>
    <w:basedOn w:val="Standardskrifttypeiafsnit"/>
    <w:link w:val="Brdtekst"/>
    <w:uiPriority w:val="99"/>
    <w:semiHidden/>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nordfynskommune.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nordfynskommune.dk"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ms@kfst.d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
      <w:docPartPr>
        <w:name w:val="95BCC13C8807408E931677F20626C26D"/>
        <w:category>
          <w:name w:val="Generelt"/>
          <w:gallery w:val="placeholder"/>
        </w:category>
        <w:types>
          <w:type w:val="bbPlcHdr"/>
        </w:types>
        <w:behaviors>
          <w:behavior w:val="content"/>
        </w:behaviors>
        <w:guid w:val="{8D59749F-CFB1-4BBD-90C6-239DC223EBB5}"/>
      </w:docPartPr>
      <w:docPartBody>
        <w:p w:rsidR="00E42424" w:rsidRDefault="0064084A" w:rsidP="0064084A">
          <w:pPr>
            <w:pStyle w:val="95BCC13C8807408E931677F20626C26D"/>
          </w:pPr>
          <w:r w:rsidRPr="00CE3E9E">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2A335D"/>
    <w:rsid w:val="0064084A"/>
    <w:rsid w:val="00E424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EF58ACF7.dotm</Template>
  <TotalTime>117</TotalTime>
  <Pages>3</Pages>
  <Words>704</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Annmaria Elisabeth Malene Scheel (KFST)</cp:lastModifiedBy>
  <cp:revision>22</cp:revision>
  <cp:lastPrinted>2015-05-12T07:01:00Z</cp:lastPrinted>
  <dcterms:created xsi:type="dcterms:W3CDTF">2014-06-26T08:17:00Z</dcterms:created>
  <dcterms:modified xsi:type="dcterms:W3CDTF">2015-05-12T07:34:00Z</dcterms:modified>
</cp:coreProperties>
</file>