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845C" w14:textId="46C1D0E0" w:rsidR="00BD0294" w:rsidRPr="00F7176E" w:rsidRDefault="007F600D" w:rsidP="008951FC">
      <w:pPr>
        <w:pStyle w:val="Overskrift1"/>
        <w:jc w:val="center"/>
      </w:pPr>
      <w:r w:rsidRPr="00F7176E">
        <w:t xml:space="preserve">Eksempel på den gode </w:t>
      </w:r>
      <w:r w:rsidR="000B604E">
        <w:t>ansøgning om tillæg til mål</w:t>
      </w:r>
    </w:p>
    <w:p w14:paraId="4E3AB4EF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C03E0" w14:textId="3D400242" w:rsidR="006B58FE" w:rsidRDefault="005C17B3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Pr="008D3A64">
        <w:rPr>
          <w:rFonts w:ascii="Times New Roman" w:hAnsi="Times New Roman" w:cs="Times New Roman"/>
          <w:sz w:val="24"/>
          <w:szCs w:val="24"/>
        </w:rPr>
        <w:t>. 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 mere komplicerede</w:t>
      </w:r>
      <w:r w:rsidR="00E7295C">
        <w:rPr>
          <w:rFonts w:ascii="Times New Roman" w:hAnsi="Times New Roman" w:cs="Times New Roman"/>
          <w:sz w:val="24"/>
          <w:szCs w:val="24"/>
        </w:rPr>
        <w:t xml:space="preserve"> </w:t>
      </w:r>
      <w:r w:rsidR="000B604E">
        <w:rPr>
          <w:rFonts w:ascii="Times New Roman" w:hAnsi="Times New Roman" w:cs="Times New Roman"/>
          <w:sz w:val="24"/>
          <w:szCs w:val="24"/>
        </w:rPr>
        <w:t>mål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kan være behov for mere uddybning. </w:t>
      </w:r>
    </w:p>
    <w:p w14:paraId="426D740E" w14:textId="35115051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7" w:history="1">
        <w:r w:rsidR="00C241E2" w:rsidRPr="002E61F5">
          <w:rPr>
            <w:rStyle w:val="Hyperlink"/>
            <w:rFonts w:ascii="Times New Roman" w:hAnsi="Times New Roman" w:cs="Times New Roman"/>
            <w:sz w:val="24"/>
            <w:szCs w:val="24"/>
          </w:rPr>
          <w:t>indberetningsvejledningen</w:t>
        </w:r>
        <w:r w:rsidR="00D54AFA" w:rsidRPr="002E61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C241E2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7C0A0217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7B16A" wp14:editId="1ACE1244">
                <wp:simplePos x="0" y="0"/>
                <wp:positionH relativeFrom="column">
                  <wp:posOffset>470355</wp:posOffset>
                </wp:positionH>
                <wp:positionV relativeFrom="paragraph">
                  <wp:posOffset>211707</wp:posOffset>
                </wp:positionV>
                <wp:extent cx="4886325" cy="3062377"/>
                <wp:effectExtent l="0" t="0" r="28575" b="241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06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D231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685F2B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Statsligt eller kommunalt fastsat, pålagt eller godkendt mål</w:t>
                            </w:r>
                          </w:p>
                          <w:p w14:paraId="2217C565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Dokumentation for, at målet er statsligt eller kommunalt fastsat, pålagt eller godkendt</w:t>
                            </w:r>
                          </w:p>
                          <w:p w14:paraId="04FC8631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6B4B8C0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Omkostningen skal være væsentlig</w:t>
                            </w:r>
                          </w:p>
                          <w:p w14:paraId="3E208B5F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018F8B64" w14:textId="07FB0711" w:rsidR="003F4CA9" w:rsidRDefault="00AE0ED8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evetid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 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7AE32090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6653F14" w14:textId="444AC315" w:rsidR="005603E5" w:rsidRDefault="00F95386" w:rsidP="005603E5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Aktiviteten skal </w:t>
                            </w:r>
                            <w:r w:rsidR="00AE0ED8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ligge ud over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 xml:space="preserve"> ordinær drift</w:t>
                            </w:r>
                          </w:p>
                          <w:p w14:paraId="2531D6EE" w14:textId="77777777" w:rsidR="000B604E" w:rsidRDefault="000B604E" w:rsidP="000B604E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Beskrivelse af:</w:t>
                            </w:r>
                          </w:p>
                          <w:p w14:paraId="040F3B43" w14:textId="77777777" w:rsidR="000B604E" w:rsidRDefault="000B604E" w:rsidP="000B604E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Målet</w:t>
                            </w:r>
                          </w:p>
                          <w:p w14:paraId="576121CD" w14:textId="77777777" w:rsidR="000B604E" w:rsidRPr="0042009C" w:rsidRDefault="000B604E" w:rsidP="000B604E">
                            <w:pPr>
                              <w:pStyle w:val="Opstilling-talellerbogst"/>
                              <w:numPr>
                                <w:ilvl w:val="2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Hvorfor ligger det ud over ordinær drift?</w:t>
                            </w:r>
                          </w:p>
                          <w:p w14:paraId="445A929C" w14:textId="77777777" w:rsidR="000B604E" w:rsidRPr="005603E5" w:rsidRDefault="000B604E" w:rsidP="000B604E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61B73C0B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D8755E0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B16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65pt;width:384.75pt;height:2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">
                <v:textbox>
                  <w:txbxContent>
                    <w:p w14:paraId="128CD231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685F2B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Statsligt eller kommunalt fastsat, pålagt eller godkendt mål</w:t>
                      </w:r>
                    </w:p>
                    <w:p w14:paraId="2217C565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Dokumentation for, at målet er statsligt eller kommunalt fastsat, pålagt eller godkendt</w:t>
                      </w:r>
                    </w:p>
                    <w:p w14:paraId="04FC8631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66B4B8C0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Omkostningen skal være væsentlig</w:t>
                      </w:r>
                    </w:p>
                    <w:p w14:paraId="3E208B5F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018F8B64" w14:textId="07FB0711" w:rsidR="003F4CA9" w:rsidRDefault="00AE0ED8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evetid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 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7AE32090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76653F14" w14:textId="444AC315" w:rsidR="005603E5" w:rsidRDefault="00F95386" w:rsidP="005603E5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Aktiviteten skal </w:t>
                      </w:r>
                      <w:r w:rsidR="00AE0ED8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ligge ud over</w:t>
                      </w: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 xml:space="preserve"> ordinær drift</w:t>
                      </w:r>
                    </w:p>
                    <w:p w14:paraId="2531D6EE" w14:textId="77777777" w:rsidR="000B604E" w:rsidRDefault="000B604E" w:rsidP="000B604E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Beskrivelse af:</w:t>
                      </w:r>
                    </w:p>
                    <w:p w14:paraId="040F3B43" w14:textId="77777777" w:rsidR="000B604E" w:rsidRDefault="000B604E" w:rsidP="000B604E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Målet</w:t>
                      </w:r>
                    </w:p>
                    <w:p w14:paraId="576121CD" w14:textId="77777777" w:rsidR="000B604E" w:rsidRPr="0042009C" w:rsidRDefault="000B604E" w:rsidP="000B604E">
                      <w:pPr>
                        <w:pStyle w:val="Opstilling-talellerbogst"/>
                        <w:numPr>
                          <w:ilvl w:val="2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Hvorfor ligger det ud over ordinær drift?</w:t>
                      </w:r>
                    </w:p>
                    <w:p w14:paraId="445A929C" w14:textId="77777777" w:rsidR="000B604E" w:rsidRPr="005603E5" w:rsidRDefault="000B604E" w:rsidP="000B604E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61B73C0B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4D8755E0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26FF37B9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9885A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0BDD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0809B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2926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82A74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1693A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E9BAE" w14:textId="77777777" w:rsidR="007F600D" w:rsidRDefault="007F600D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323C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0156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1C68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7513F" w14:textId="77777777" w:rsidR="005C17B3" w:rsidRDefault="005C17B3" w:rsidP="005C1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ansøgning skal indeholde samtlige ovenstående punkter. Eksempler fremgår i det følgende. </w:t>
      </w:r>
    </w:p>
    <w:p w14:paraId="609DEC4E" w14:textId="77777777" w:rsidR="005C17B3" w:rsidRDefault="005C17B3" w:rsidP="005C1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Eksemplerne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  <w:bookmarkStart w:id="0" w:name="_GoBack"/>
      <w:bookmarkEnd w:id="0"/>
    </w:p>
    <w:p w14:paraId="77CFF599" w14:textId="77777777" w:rsidR="004D0F88" w:rsidRDefault="004D0F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1B3F087" w14:textId="3FECBB08" w:rsidR="008951FC" w:rsidRDefault="00F95386" w:rsidP="006D6175">
      <w:pPr>
        <w:pStyle w:val="Overskrift2"/>
        <w:numPr>
          <w:ilvl w:val="0"/>
          <w:numId w:val="7"/>
        </w:numPr>
        <w:spacing w:after="240"/>
      </w:pPr>
      <w:r>
        <w:lastRenderedPageBreak/>
        <w:t>Statsligt eller kommunalt fastsat, pålagt eller godkendt</w:t>
      </w:r>
    </w:p>
    <w:p w14:paraId="4F1F5FA1" w14:textId="77777777" w:rsidR="00DE2B27" w:rsidRPr="00DE2B27" w:rsidRDefault="00DE2B27" w:rsidP="00DE2B27">
      <w:pPr>
        <w:spacing w:after="0"/>
      </w:pPr>
    </w:p>
    <w:p w14:paraId="01A4959C" w14:textId="77777777" w:rsidR="000D7508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Stjerne By har hidtil været fælleskloakeret. </w:t>
      </w:r>
      <w:r w:rsidR="000D7508" w:rsidRPr="000D7508">
        <w:rPr>
          <w:rFonts w:ascii="Times New Roman" w:hAnsi="Times New Roman" w:cs="Times New Roman"/>
          <w:sz w:val="24"/>
          <w:szCs w:val="24"/>
        </w:rPr>
        <w:t xml:space="preserve">Stjerne Kommune har på byrådsmødet den </w:t>
      </w:r>
      <w:r w:rsidR="00704491">
        <w:rPr>
          <w:rFonts w:ascii="Times New Roman" w:hAnsi="Times New Roman" w:cs="Times New Roman"/>
          <w:sz w:val="24"/>
          <w:szCs w:val="24"/>
        </w:rPr>
        <w:t>1. januar 2018 besluttet, at Stjerne By skal separatkloakeres.</w:t>
      </w:r>
      <w:r w:rsidR="008A2565">
        <w:rPr>
          <w:rFonts w:ascii="Times New Roman" w:hAnsi="Times New Roman" w:cs="Times New Roman"/>
          <w:sz w:val="24"/>
          <w:szCs w:val="24"/>
        </w:rPr>
        <w:t xml:space="preserve"> Stjerne </w:t>
      </w:r>
      <w:r w:rsidR="007E0014">
        <w:rPr>
          <w:rFonts w:ascii="Times New Roman" w:hAnsi="Times New Roman" w:cs="Times New Roman"/>
          <w:sz w:val="24"/>
          <w:szCs w:val="24"/>
        </w:rPr>
        <w:t>Forsyning</w:t>
      </w:r>
      <w:r w:rsidR="008A2565">
        <w:rPr>
          <w:rFonts w:ascii="Times New Roman" w:hAnsi="Times New Roman" w:cs="Times New Roman"/>
          <w:sz w:val="24"/>
          <w:szCs w:val="24"/>
        </w:rPr>
        <w:t xml:space="preserve"> er derfor blevet pålagt at separatkloakere Stjerne By.</w:t>
      </w:r>
    </w:p>
    <w:p w14:paraId="220C274A" w14:textId="77777777" w:rsidR="00F91339" w:rsidRPr="000D7508" w:rsidRDefault="00F9133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BFC67" w14:textId="77777777" w:rsidR="007F600D" w:rsidRDefault="0068333C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5A">
        <w:rPr>
          <w:rFonts w:ascii="Times New Roman" w:hAnsi="Times New Roman" w:cs="Times New Roman"/>
          <w:sz w:val="24"/>
          <w:szCs w:val="24"/>
        </w:rPr>
        <w:t xml:space="preserve">Vedhæftet er dokumentation </w:t>
      </w:r>
      <w:r w:rsidR="00EB1388" w:rsidRPr="000B605A">
        <w:rPr>
          <w:rFonts w:ascii="Times New Roman" w:hAnsi="Times New Roman" w:cs="Times New Roman"/>
          <w:sz w:val="24"/>
          <w:szCs w:val="24"/>
        </w:rPr>
        <w:t>for</w:t>
      </w:r>
      <w:r w:rsidR="000B605A" w:rsidRPr="000B605A">
        <w:rPr>
          <w:rFonts w:ascii="Times New Roman" w:hAnsi="Times New Roman" w:cs="Times New Roman"/>
          <w:sz w:val="24"/>
          <w:szCs w:val="24"/>
        </w:rPr>
        <w:t xml:space="preserve"> den kommunale godkendelse.</w:t>
      </w:r>
    </w:p>
    <w:p w14:paraId="491EDB70" w14:textId="21E47F06" w:rsidR="00AA3E33" w:rsidRDefault="00AA3E33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9DFB9" w14:textId="535D5332" w:rsidR="00AE0ED8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ELLER</w:t>
      </w:r>
    </w:p>
    <w:p w14:paraId="3E4D8B38" w14:textId="399F8920" w:rsidR="00AE0ED8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FE7F431" w14:textId="2DD846DD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3">
        <w:rPr>
          <w:rFonts w:ascii="Times New Roman" w:hAnsi="Times New Roman" w:cs="Times New Roman"/>
          <w:sz w:val="24"/>
          <w:szCs w:val="24"/>
        </w:rPr>
        <w:t>Det fremgår af Stjerne Bys spildevandsplan side 15, at byen skal separatkloakeres. Spildevandsplanen er godkendt af kommunalbestyrelsen den 5. januar 2018. Dette fremgår af side 5 i spildevandsplanen.</w:t>
      </w:r>
    </w:p>
    <w:p w14:paraId="794CE376" w14:textId="77777777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C520A" w14:textId="70C52B56" w:rsidR="00AE0ED8" w:rsidRPr="005C17B3" w:rsidRDefault="00AE0ED8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B3">
        <w:rPr>
          <w:rFonts w:ascii="Times New Roman" w:hAnsi="Times New Roman" w:cs="Times New Roman"/>
          <w:sz w:val="24"/>
          <w:szCs w:val="24"/>
        </w:rPr>
        <w:t>Stjerne Bys spildevandsplan er vedhæftet.</w:t>
      </w:r>
    </w:p>
    <w:p w14:paraId="3FD53BF1" w14:textId="77777777" w:rsidR="007F600D" w:rsidRDefault="00F95386" w:rsidP="006D6175">
      <w:pPr>
        <w:pStyle w:val="Overskrift2"/>
        <w:numPr>
          <w:ilvl w:val="0"/>
          <w:numId w:val="7"/>
        </w:numPr>
        <w:spacing w:after="240"/>
      </w:pPr>
      <w:r>
        <w:t>Omkostningen skal være væsentlig</w:t>
      </w:r>
    </w:p>
    <w:p w14:paraId="726967BC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BD99AC" w14:textId="77777777" w:rsidR="00672415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(større selskaber):</w:t>
      </w:r>
    </w:p>
    <w:p w14:paraId="14BD376D" w14:textId="32225A9F" w:rsidR="00F6579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separatkloakeret Stjerne By i 2018. Vi har valgt at skifte den gamle fællesledning og i stedet lægge en ny spildevandsledning og en ny regnvandsledning. Vi har allerede et investeringstillæg i vores økonomiske ramme til den eksisterende fællesledning. Vores meromkostninger i forbindelse med separatkloakeringen fordeler sig således:</w:t>
      </w:r>
    </w:p>
    <w:p w14:paraId="3A03FF34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24E2B" w14:paraId="4048983A" w14:textId="77777777" w:rsidTr="00024E2B">
        <w:tc>
          <w:tcPr>
            <w:tcW w:w="3259" w:type="dxa"/>
          </w:tcPr>
          <w:p w14:paraId="466246FB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49E3E6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Anlægsomkostninger</w:t>
            </w:r>
          </w:p>
        </w:tc>
        <w:tc>
          <w:tcPr>
            <w:tcW w:w="3260" w:type="dxa"/>
          </w:tcPr>
          <w:p w14:paraId="04B8CACC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Driftsomkostninger (årlige)</w:t>
            </w:r>
          </w:p>
        </w:tc>
      </w:tr>
      <w:tr w:rsidR="00024E2B" w14:paraId="56060383" w14:textId="77777777" w:rsidTr="00024E2B">
        <w:tc>
          <w:tcPr>
            <w:tcW w:w="3259" w:type="dxa"/>
          </w:tcPr>
          <w:p w14:paraId="3C04B1AD" w14:textId="77777777" w:rsidR="00024E2B" w:rsidRDefault="00024E2B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Regnvandsledning</w:t>
            </w:r>
          </w:p>
        </w:tc>
        <w:tc>
          <w:tcPr>
            <w:tcW w:w="3259" w:type="dxa"/>
          </w:tcPr>
          <w:p w14:paraId="1B211410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25.000.000 kr.</w:t>
            </w:r>
          </w:p>
        </w:tc>
        <w:tc>
          <w:tcPr>
            <w:tcW w:w="3260" w:type="dxa"/>
          </w:tcPr>
          <w:p w14:paraId="5F0B77F6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 kr.</w:t>
            </w:r>
          </w:p>
        </w:tc>
      </w:tr>
      <w:tr w:rsidR="00024E2B" w14:paraId="13E4B535" w14:textId="77777777" w:rsidTr="00024E2B">
        <w:tc>
          <w:tcPr>
            <w:tcW w:w="3259" w:type="dxa"/>
          </w:tcPr>
          <w:p w14:paraId="3FC1AF0D" w14:textId="77777777" w:rsidR="00024E2B" w:rsidRDefault="00024E2B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Spildevandsledning (meromkostningen i forhold til eksisterende investeringstillæg)</w:t>
            </w:r>
          </w:p>
        </w:tc>
        <w:tc>
          <w:tcPr>
            <w:tcW w:w="3259" w:type="dxa"/>
          </w:tcPr>
          <w:p w14:paraId="0465663C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 kr.</w:t>
            </w:r>
          </w:p>
        </w:tc>
        <w:tc>
          <w:tcPr>
            <w:tcW w:w="3260" w:type="dxa"/>
          </w:tcPr>
          <w:p w14:paraId="410FBD79" w14:textId="77777777" w:rsidR="00024E2B" w:rsidRDefault="00024E2B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kr.</w:t>
            </w:r>
          </w:p>
        </w:tc>
      </w:tr>
      <w:tr w:rsidR="00024E2B" w14:paraId="27652B0E" w14:textId="77777777" w:rsidTr="00024E2B">
        <w:tc>
          <w:tcPr>
            <w:tcW w:w="3259" w:type="dxa"/>
          </w:tcPr>
          <w:p w14:paraId="48087B75" w14:textId="77777777" w:rsidR="00024E2B" w:rsidRPr="00024E2B" w:rsidRDefault="00024E2B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alt </w:t>
            </w:r>
          </w:p>
        </w:tc>
        <w:tc>
          <w:tcPr>
            <w:tcW w:w="3259" w:type="dxa"/>
          </w:tcPr>
          <w:p w14:paraId="0875231B" w14:textId="77777777" w:rsidR="00024E2B" w:rsidRPr="00024E2B" w:rsidRDefault="00024E2B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30.000.000 kr.</w:t>
            </w:r>
          </w:p>
        </w:tc>
        <w:tc>
          <w:tcPr>
            <w:tcW w:w="3260" w:type="dxa"/>
          </w:tcPr>
          <w:p w14:paraId="10D06FFE" w14:textId="77777777" w:rsidR="00024E2B" w:rsidRPr="00024E2B" w:rsidRDefault="00024E2B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200.000 kr.</w:t>
            </w:r>
          </w:p>
        </w:tc>
      </w:tr>
    </w:tbl>
    <w:p w14:paraId="6F31925F" w14:textId="77777777" w:rsidR="00024E2B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941FE" w14:textId="77777777" w:rsidR="000E4F3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="000E4F37" w:rsidRPr="000E4F37">
        <w:rPr>
          <w:rFonts w:ascii="Times New Roman" w:hAnsi="Times New Roman" w:cs="Times New Roman"/>
          <w:sz w:val="24"/>
          <w:szCs w:val="24"/>
        </w:rPr>
        <w:t xml:space="preserve"> </w:t>
      </w:r>
      <w:r w:rsidR="000E4F37">
        <w:rPr>
          <w:rFonts w:ascii="Times New Roman" w:hAnsi="Times New Roman" w:cs="Times New Roman"/>
          <w:sz w:val="24"/>
          <w:szCs w:val="24"/>
        </w:rPr>
        <w:t>ifølge POLKA</w:t>
      </w:r>
      <w:r>
        <w:rPr>
          <w:rFonts w:ascii="Times New Roman" w:hAnsi="Times New Roman" w:cs="Times New Roman"/>
          <w:sz w:val="24"/>
          <w:szCs w:val="24"/>
        </w:rPr>
        <w:t>. Det betyder, at vores årlige lineære afskrivning i forbindelse med separatkloakeringen er 400.000 kr.</w:t>
      </w:r>
    </w:p>
    <w:p w14:paraId="52F5944D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71E72" w14:textId="77777777" w:rsidR="00024E2B" w:rsidRDefault="00E5742F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vores samlede årlige omkostninger til separatkloakeringen overstiger 500.000 kr. inden for et kalenderår, er omkostningerne til målet væsentlige.</w:t>
      </w:r>
    </w:p>
    <w:p w14:paraId="6D67D866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5AADB" w14:textId="77777777" w:rsidR="009170B2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</w:t>
      </w:r>
      <w:r w:rsidR="00DE2B27">
        <w:rPr>
          <w:rFonts w:ascii="Times New Roman" w:hAnsi="Times New Roman" w:cs="Times New Roman"/>
          <w:sz w:val="24"/>
          <w:szCs w:val="24"/>
        </w:rPr>
        <w:t>mkostningerne er afholdt i 2018. Vi søger derfor her i 2019 om et tillæg til vores økonomiske ramme for 2020.</w:t>
      </w:r>
    </w:p>
    <w:p w14:paraId="5CD85951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E75662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2 (mindre selskaber):</w:t>
      </w:r>
    </w:p>
    <w:p w14:paraId="2FE9E543" w14:textId="4A533FD2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separatkloakeret Stjerne By i 2018. Vi har valgt at skifte den gamle fællesledning og i stedet lægge en ny spildevandsledning og en ny regnvandsledning. Vi har allerede et investeringstillæg i vores økonomiske ramme til den eksisterende fællesledning. Vores meromkostninger i forbindelse med separatkloakeringen fordeler sig således:</w:t>
      </w:r>
    </w:p>
    <w:p w14:paraId="3B0D1854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A3E33" w14:paraId="3CAB7C41" w14:textId="77777777" w:rsidTr="009F1015">
        <w:tc>
          <w:tcPr>
            <w:tcW w:w="3259" w:type="dxa"/>
          </w:tcPr>
          <w:p w14:paraId="006B11F5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9C8367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Anlægsomkostninger</w:t>
            </w:r>
          </w:p>
        </w:tc>
        <w:tc>
          <w:tcPr>
            <w:tcW w:w="3260" w:type="dxa"/>
          </w:tcPr>
          <w:p w14:paraId="5D69BE04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Driftsomkostninger (årlige)</w:t>
            </w:r>
          </w:p>
        </w:tc>
      </w:tr>
      <w:tr w:rsidR="00AA3E33" w14:paraId="4476E51B" w14:textId="77777777" w:rsidTr="009F1015">
        <w:tc>
          <w:tcPr>
            <w:tcW w:w="3259" w:type="dxa"/>
          </w:tcPr>
          <w:p w14:paraId="19CA8EDA" w14:textId="77777777" w:rsidR="00AA3E33" w:rsidRDefault="00AA3E33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Regnvandsledning</w:t>
            </w:r>
          </w:p>
        </w:tc>
        <w:tc>
          <w:tcPr>
            <w:tcW w:w="3259" w:type="dxa"/>
          </w:tcPr>
          <w:p w14:paraId="0AD6EE61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8.000.000 kr.</w:t>
            </w:r>
          </w:p>
        </w:tc>
        <w:tc>
          <w:tcPr>
            <w:tcW w:w="3260" w:type="dxa"/>
          </w:tcPr>
          <w:p w14:paraId="7283C704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 kr.</w:t>
            </w:r>
          </w:p>
        </w:tc>
      </w:tr>
      <w:tr w:rsidR="00AA3E33" w14:paraId="2F75F046" w14:textId="77777777" w:rsidTr="009F1015">
        <w:tc>
          <w:tcPr>
            <w:tcW w:w="3259" w:type="dxa"/>
          </w:tcPr>
          <w:p w14:paraId="20401201" w14:textId="77777777" w:rsidR="00AA3E33" w:rsidRDefault="00AA3E33" w:rsidP="00DE2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Spildevandsledning (meromkostningen i forhold til eksisterende investeringstillæg)</w:t>
            </w:r>
          </w:p>
        </w:tc>
        <w:tc>
          <w:tcPr>
            <w:tcW w:w="3259" w:type="dxa"/>
          </w:tcPr>
          <w:p w14:paraId="54FF77FE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 kr.</w:t>
            </w:r>
          </w:p>
        </w:tc>
        <w:tc>
          <w:tcPr>
            <w:tcW w:w="3260" w:type="dxa"/>
          </w:tcPr>
          <w:p w14:paraId="67AB3DFD" w14:textId="77777777" w:rsidR="00AA3E33" w:rsidRDefault="00AA3E33" w:rsidP="00DE2B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kr.</w:t>
            </w:r>
          </w:p>
        </w:tc>
      </w:tr>
      <w:tr w:rsidR="00AA3E33" w14:paraId="016361CB" w14:textId="77777777" w:rsidTr="009F1015">
        <w:tc>
          <w:tcPr>
            <w:tcW w:w="3259" w:type="dxa"/>
          </w:tcPr>
          <w:p w14:paraId="5A8F6D58" w14:textId="77777777" w:rsidR="00AA3E33" w:rsidRPr="00024E2B" w:rsidRDefault="00AA3E33" w:rsidP="00D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alt </w:t>
            </w:r>
          </w:p>
        </w:tc>
        <w:tc>
          <w:tcPr>
            <w:tcW w:w="3259" w:type="dxa"/>
          </w:tcPr>
          <w:p w14:paraId="4B62A07C" w14:textId="77777777" w:rsidR="00AA3E33" w:rsidRPr="00024E2B" w:rsidRDefault="00AA3E33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9.000.000 kr.</w:t>
            </w:r>
          </w:p>
        </w:tc>
        <w:tc>
          <w:tcPr>
            <w:tcW w:w="3260" w:type="dxa"/>
          </w:tcPr>
          <w:p w14:paraId="21B394E2" w14:textId="77777777" w:rsidR="00AA3E33" w:rsidRPr="00024E2B" w:rsidRDefault="00AA3E33" w:rsidP="00DE2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 kr.</w:t>
            </w:r>
          </w:p>
        </w:tc>
      </w:tr>
    </w:tbl>
    <w:p w14:paraId="5CAB6B5B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26E42" w14:textId="0AB3D7A1" w:rsidR="00F65797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Levetiden for vores investeringer er 75 år </w:t>
      </w:r>
      <w:r w:rsidR="000E4F37">
        <w:rPr>
          <w:rFonts w:ascii="Times New Roman" w:hAnsi="Times New Roman" w:cs="Times New Roman"/>
          <w:sz w:val="24"/>
          <w:szCs w:val="24"/>
        </w:rPr>
        <w:t xml:space="preserve">ifølge POLKA. </w:t>
      </w:r>
      <w:r>
        <w:rPr>
          <w:rFonts w:ascii="Times New Roman" w:hAnsi="Times New Roman" w:cs="Times New Roman"/>
          <w:sz w:val="24"/>
          <w:szCs w:val="24"/>
        </w:rPr>
        <w:t>Det betyder, at vores årlige lineære afskrivning i forbindelse med separatkloakeringen er 120.000 kr.</w:t>
      </w:r>
    </w:p>
    <w:p w14:paraId="0A8CA402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A5E2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en økonomisk ramme for 2018 på 15.000.000 kr. En procent af denne er 150.000 kr.</w:t>
      </w:r>
    </w:p>
    <w:p w14:paraId="58F4C20A" w14:textId="54BBA2B1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vores samlede årlige omkostninger til separatkloakeringen overstiger en procent af vores økonomiske ramme for 2018</w:t>
      </w:r>
      <w:r w:rsidR="00DA159A">
        <w:rPr>
          <w:rFonts w:ascii="Times New Roman" w:hAnsi="Times New Roman" w:cs="Times New Roman"/>
          <w:sz w:val="24"/>
          <w:szCs w:val="24"/>
        </w:rPr>
        <w:t xml:space="preserve"> (120.000 kr. + 40.000 kr. = 160.000 kr.)</w:t>
      </w:r>
      <w:r>
        <w:rPr>
          <w:rFonts w:ascii="Times New Roman" w:hAnsi="Times New Roman" w:cs="Times New Roman"/>
          <w:sz w:val="24"/>
          <w:szCs w:val="24"/>
        </w:rPr>
        <w:t>, er omkostningerne til målet væsentlige.</w:t>
      </w:r>
    </w:p>
    <w:p w14:paraId="40C4EBE6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AB078" w14:textId="77777777" w:rsidR="009170B2" w:rsidRPr="00F65797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</w:t>
      </w:r>
      <w:r w:rsidR="00DE2B27">
        <w:rPr>
          <w:rFonts w:ascii="Times New Roman" w:hAnsi="Times New Roman" w:cs="Times New Roman"/>
          <w:sz w:val="24"/>
          <w:szCs w:val="24"/>
        </w:rPr>
        <w:t xml:space="preserve"> Vi søger derfor her i 2019 om et tillæg til vores økonomiske ramme for 2020.</w:t>
      </w:r>
    </w:p>
    <w:p w14:paraId="1270C43D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50712" w14:textId="30640405" w:rsidR="00B54F96" w:rsidRDefault="00F95386" w:rsidP="006D6175">
      <w:pPr>
        <w:pStyle w:val="Overskrift2"/>
        <w:numPr>
          <w:ilvl w:val="0"/>
          <w:numId w:val="7"/>
        </w:numPr>
        <w:spacing w:after="240"/>
      </w:pPr>
      <w:r>
        <w:t xml:space="preserve">Aktiviteten skal </w:t>
      </w:r>
      <w:r w:rsidR="00AE0ED8">
        <w:t>ligge ud over</w:t>
      </w:r>
      <w:r>
        <w:t xml:space="preserve"> ordinær drift</w:t>
      </w:r>
    </w:p>
    <w:p w14:paraId="268CE5C7" w14:textId="77777777" w:rsidR="008951FC" w:rsidRPr="008951FC" w:rsidRDefault="008951FC" w:rsidP="00DE2B27">
      <w:pPr>
        <w:pStyle w:val="Listeafsnit"/>
        <w:spacing w:after="0"/>
      </w:pPr>
    </w:p>
    <w:p w14:paraId="0657CB87" w14:textId="2C209E88" w:rsidR="0049079F" w:rsidRPr="0078697C" w:rsidRDefault="0078697C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Målet ligger ud over ordinær drift, da Stjerne By ikke har været separatkloakeret tidligere. </w:t>
      </w:r>
      <w:r w:rsidR="007E0014">
        <w:rPr>
          <w:rFonts w:ascii="Times New Roman" w:hAnsi="Times New Roman" w:cs="Times New Roman"/>
          <w:sz w:val="24"/>
          <w:szCs w:val="24"/>
        </w:rPr>
        <w:t xml:space="preserve">Der er derfor tale om et nyt mål for Stjerne Forsyning. </w:t>
      </w:r>
    </w:p>
    <w:sectPr w:rsidR="0049079F" w:rsidRPr="0078697C" w:rsidSect="000322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8917B" w16cid:durableId="1FBCBAB7"/>
  <w16cid:commentId w16cid:paraId="64ABD931" w16cid:durableId="1FBCDB08"/>
  <w16cid:commentId w16cid:paraId="05ADFB4B" w16cid:durableId="1FBCDB77"/>
  <w16cid:commentId w16cid:paraId="1E51BD61" w16cid:durableId="1FBCDBDD"/>
  <w16cid:commentId w16cid:paraId="5469D364" w16cid:durableId="1FBCDC77"/>
  <w16cid:commentId w16cid:paraId="1B79A47D" w16cid:durableId="1FBCD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4688" w14:textId="77777777" w:rsidR="001C5A44" w:rsidRDefault="001C5A44" w:rsidP="00B54F96">
      <w:pPr>
        <w:spacing w:after="0" w:line="240" w:lineRule="auto"/>
      </w:pPr>
      <w:r>
        <w:separator/>
      </w:r>
    </w:p>
  </w:endnote>
  <w:endnote w:type="continuationSeparator" w:id="0">
    <w:p w14:paraId="592DF018" w14:textId="77777777" w:rsidR="001C5A44" w:rsidRDefault="001C5A44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891F" w14:textId="676863A4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0340E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0340E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FF38" w14:textId="77777777" w:rsidR="001C5A44" w:rsidRDefault="001C5A44" w:rsidP="00B54F96">
      <w:pPr>
        <w:spacing w:after="0" w:line="240" w:lineRule="auto"/>
      </w:pPr>
      <w:r>
        <w:separator/>
      </w:r>
    </w:p>
  </w:footnote>
  <w:footnote w:type="continuationSeparator" w:id="0">
    <w:p w14:paraId="63D9CE82" w14:textId="77777777" w:rsidR="001C5A44" w:rsidRDefault="001C5A44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812C" w14:textId="77777777" w:rsidR="00B54F96" w:rsidRDefault="000B604E" w:rsidP="00A42ED7">
    <w:pPr>
      <w:pStyle w:val="Sidehoved"/>
      <w:jc w:val="center"/>
    </w:pPr>
    <w:r>
      <w:t>Den gode ansøgning om tillæg til mål</w:t>
    </w:r>
  </w:p>
  <w:p w14:paraId="55D32A1C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D"/>
    <w:rsid w:val="00012669"/>
    <w:rsid w:val="00024E2B"/>
    <w:rsid w:val="000322C0"/>
    <w:rsid w:val="00047176"/>
    <w:rsid w:val="00082B2A"/>
    <w:rsid w:val="00094DB4"/>
    <w:rsid w:val="000B1ED0"/>
    <w:rsid w:val="000B604E"/>
    <w:rsid w:val="000B605A"/>
    <w:rsid w:val="000D2F68"/>
    <w:rsid w:val="000D7508"/>
    <w:rsid w:val="000E4F37"/>
    <w:rsid w:val="00192676"/>
    <w:rsid w:val="00197E21"/>
    <w:rsid w:val="001B6B4C"/>
    <w:rsid w:val="001C5A44"/>
    <w:rsid w:val="001E019A"/>
    <w:rsid w:val="00204511"/>
    <w:rsid w:val="002135DB"/>
    <w:rsid w:val="0026672E"/>
    <w:rsid w:val="00267F00"/>
    <w:rsid w:val="002701CC"/>
    <w:rsid w:val="00297DDC"/>
    <w:rsid w:val="002A39ED"/>
    <w:rsid w:val="002E0987"/>
    <w:rsid w:val="002E4731"/>
    <w:rsid w:val="002E4F42"/>
    <w:rsid w:val="002E61F5"/>
    <w:rsid w:val="00305F74"/>
    <w:rsid w:val="003216EE"/>
    <w:rsid w:val="00336BFE"/>
    <w:rsid w:val="003636D4"/>
    <w:rsid w:val="003E3C4B"/>
    <w:rsid w:val="003F4CA9"/>
    <w:rsid w:val="003F6156"/>
    <w:rsid w:val="0042009C"/>
    <w:rsid w:val="00464200"/>
    <w:rsid w:val="0049079F"/>
    <w:rsid w:val="004C1170"/>
    <w:rsid w:val="004D0F88"/>
    <w:rsid w:val="00504D8C"/>
    <w:rsid w:val="0055422B"/>
    <w:rsid w:val="005603E5"/>
    <w:rsid w:val="005654A3"/>
    <w:rsid w:val="005C17B3"/>
    <w:rsid w:val="0060340E"/>
    <w:rsid w:val="00611E5C"/>
    <w:rsid w:val="00616AE0"/>
    <w:rsid w:val="00667A04"/>
    <w:rsid w:val="00672415"/>
    <w:rsid w:val="0068333C"/>
    <w:rsid w:val="00686C2A"/>
    <w:rsid w:val="006B58FE"/>
    <w:rsid w:val="006D6175"/>
    <w:rsid w:val="00704491"/>
    <w:rsid w:val="00765AC0"/>
    <w:rsid w:val="00777BFF"/>
    <w:rsid w:val="00782435"/>
    <w:rsid w:val="0078697C"/>
    <w:rsid w:val="007C7D4B"/>
    <w:rsid w:val="007E0014"/>
    <w:rsid w:val="007E0E43"/>
    <w:rsid w:val="007F600D"/>
    <w:rsid w:val="00805B3B"/>
    <w:rsid w:val="008121E1"/>
    <w:rsid w:val="008447E0"/>
    <w:rsid w:val="008747C9"/>
    <w:rsid w:val="008847F6"/>
    <w:rsid w:val="008951FC"/>
    <w:rsid w:val="00896BFA"/>
    <w:rsid w:val="008A2565"/>
    <w:rsid w:val="008D3A64"/>
    <w:rsid w:val="008F41A9"/>
    <w:rsid w:val="009170B2"/>
    <w:rsid w:val="00964CBB"/>
    <w:rsid w:val="00A011FB"/>
    <w:rsid w:val="00A27830"/>
    <w:rsid w:val="00A42ED7"/>
    <w:rsid w:val="00A725D3"/>
    <w:rsid w:val="00AA3E33"/>
    <w:rsid w:val="00AE0ED8"/>
    <w:rsid w:val="00B11799"/>
    <w:rsid w:val="00B54F96"/>
    <w:rsid w:val="00B65261"/>
    <w:rsid w:val="00BB5D22"/>
    <w:rsid w:val="00BD1688"/>
    <w:rsid w:val="00BE514D"/>
    <w:rsid w:val="00C1338E"/>
    <w:rsid w:val="00C241E2"/>
    <w:rsid w:val="00C437AB"/>
    <w:rsid w:val="00C7069A"/>
    <w:rsid w:val="00CB3D77"/>
    <w:rsid w:val="00CC1C32"/>
    <w:rsid w:val="00CE2382"/>
    <w:rsid w:val="00CE4436"/>
    <w:rsid w:val="00D067F4"/>
    <w:rsid w:val="00D101E6"/>
    <w:rsid w:val="00D33949"/>
    <w:rsid w:val="00D54AFA"/>
    <w:rsid w:val="00D947A3"/>
    <w:rsid w:val="00DA159A"/>
    <w:rsid w:val="00DE2B27"/>
    <w:rsid w:val="00E22E7A"/>
    <w:rsid w:val="00E23EB7"/>
    <w:rsid w:val="00E5742F"/>
    <w:rsid w:val="00E706B4"/>
    <w:rsid w:val="00E7295C"/>
    <w:rsid w:val="00EB1388"/>
    <w:rsid w:val="00EC24D3"/>
    <w:rsid w:val="00EC6DFC"/>
    <w:rsid w:val="00F47A78"/>
    <w:rsid w:val="00F65797"/>
    <w:rsid w:val="00F7176E"/>
    <w:rsid w:val="00F91339"/>
    <w:rsid w:val="00F95386"/>
    <w:rsid w:val="00FA08E7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DDB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6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fst.dk/vandtilsyn/vejle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Nanna Rydal Kristensen</cp:lastModifiedBy>
  <cp:revision>2</cp:revision>
  <cp:lastPrinted>2014-04-02T09:04:00Z</cp:lastPrinted>
  <dcterms:created xsi:type="dcterms:W3CDTF">2021-04-15T14:33:00Z</dcterms:created>
  <dcterms:modified xsi:type="dcterms:W3CDTF">2021-04-15T14:33:00Z</dcterms:modified>
</cp:coreProperties>
</file>