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77EF" w14:textId="77777777" w:rsidR="00093229" w:rsidRPr="00EE254E" w:rsidRDefault="00093229" w:rsidP="00211B83">
      <w:pPr>
        <w:pStyle w:val="Overskrift1"/>
        <w:spacing w:after="600"/>
      </w:pPr>
      <w:r w:rsidRPr="00EE254E">
        <w:t>Vurdering af pålidelighed efter udbudslovens § 138</w:t>
      </w:r>
    </w:p>
    <w:p w14:paraId="7F22132C" w14:textId="77777777" w:rsidR="000F16C5" w:rsidRPr="00B04547" w:rsidRDefault="000F16C5" w:rsidP="000F16C5">
      <w:pPr>
        <w:pBdr>
          <w:top w:val="single" w:sz="4" w:space="1" w:color="auto"/>
          <w:left w:val="single" w:sz="4" w:space="4" w:color="auto"/>
          <w:bottom w:val="single" w:sz="4" w:space="1" w:color="auto"/>
          <w:right w:val="single" w:sz="4" w:space="4" w:color="auto"/>
        </w:pBdr>
        <w:shd w:val="clear" w:color="auto" w:fill="E7E6E6" w:themeFill="background2"/>
        <w:spacing w:after="0"/>
        <w:jc w:val="both"/>
        <w:rPr>
          <w:rFonts w:ascii="Garamond" w:hAnsi="Garamond"/>
          <w:b/>
          <w:sz w:val="24"/>
          <w:szCs w:val="24"/>
        </w:rPr>
      </w:pPr>
      <w:r w:rsidRPr="00B04547">
        <w:rPr>
          <w:rFonts w:ascii="Garamond" w:hAnsi="Garamond"/>
          <w:b/>
          <w:sz w:val="24"/>
          <w:szCs w:val="24"/>
        </w:rPr>
        <w:t>Vejledning til skabelonen</w:t>
      </w:r>
    </w:p>
    <w:p w14:paraId="0008CC15" w14:textId="77777777" w:rsidR="000F16C5" w:rsidRPr="00B04547" w:rsidRDefault="000F16C5" w:rsidP="00237626">
      <w:pPr>
        <w:pBdr>
          <w:top w:val="single" w:sz="4" w:space="1" w:color="auto"/>
          <w:left w:val="single" w:sz="4" w:space="4" w:color="auto"/>
          <w:bottom w:val="single" w:sz="4" w:space="1" w:color="auto"/>
          <w:right w:val="single" w:sz="4" w:space="4" w:color="auto"/>
        </w:pBdr>
        <w:shd w:val="clear" w:color="auto" w:fill="E7E6E6" w:themeFill="background2"/>
        <w:spacing w:before="240" w:after="0"/>
        <w:jc w:val="both"/>
        <w:rPr>
          <w:rFonts w:ascii="Garamond" w:hAnsi="Garamond"/>
          <w:sz w:val="24"/>
          <w:szCs w:val="24"/>
          <w:u w:val="single"/>
        </w:rPr>
      </w:pPr>
      <w:r w:rsidRPr="00B04547">
        <w:rPr>
          <w:rFonts w:ascii="Garamond" w:hAnsi="Garamond"/>
          <w:sz w:val="24"/>
          <w:szCs w:val="24"/>
          <w:u w:val="single"/>
        </w:rPr>
        <w:t>Formål:</w:t>
      </w:r>
    </w:p>
    <w:p w14:paraId="6C89FC38" w14:textId="77777777" w:rsidR="000F16C5" w:rsidRPr="00B04547" w:rsidRDefault="000F16C5" w:rsidP="000F16C5">
      <w:pPr>
        <w:pBdr>
          <w:top w:val="single" w:sz="4" w:space="1" w:color="auto"/>
          <w:left w:val="single" w:sz="4" w:space="4" w:color="auto"/>
          <w:bottom w:val="single" w:sz="4" w:space="1" w:color="auto"/>
          <w:right w:val="single" w:sz="4" w:space="4" w:color="auto"/>
        </w:pBdr>
        <w:shd w:val="clear" w:color="auto" w:fill="E7E6E6" w:themeFill="background2"/>
        <w:spacing w:after="0"/>
        <w:jc w:val="both"/>
        <w:rPr>
          <w:rFonts w:ascii="Garamond" w:hAnsi="Garamond"/>
          <w:sz w:val="24"/>
          <w:szCs w:val="24"/>
        </w:rPr>
      </w:pPr>
      <w:r w:rsidRPr="00B04547">
        <w:rPr>
          <w:rFonts w:ascii="Garamond" w:hAnsi="Garamond"/>
          <w:sz w:val="24"/>
          <w:szCs w:val="24"/>
        </w:rPr>
        <w:t>En ordregiver kan eller skal udelukke en virksomhed i en offentlig udbudsproces eller kontraktperiode, hvis virksomheden viser sig at være omfattet af en eller flere udelukkelsesgrunde i udbudsloven. Udbudsloven giver i den situation virksomheden ret til at dokumentere sin pålidelighed i forsøget på at undgå udelukkelse.</w:t>
      </w:r>
    </w:p>
    <w:p w14:paraId="3A614766" w14:textId="77777777" w:rsidR="000F16C5" w:rsidRDefault="000F16C5" w:rsidP="00237626">
      <w:pPr>
        <w:pBdr>
          <w:top w:val="single" w:sz="4" w:space="1" w:color="auto"/>
          <w:left w:val="single" w:sz="4" w:space="4" w:color="auto"/>
          <w:bottom w:val="single" w:sz="4" w:space="1" w:color="auto"/>
          <w:right w:val="single" w:sz="4" w:space="4" w:color="auto"/>
        </w:pBdr>
        <w:shd w:val="clear" w:color="auto" w:fill="E7E6E6" w:themeFill="background2"/>
        <w:spacing w:before="240" w:after="0"/>
        <w:jc w:val="both"/>
        <w:rPr>
          <w:rFonts w:ascii="Garamond" w:hAnsi="Garamond"/>
          <w:sz w:val="24"/>
          <w:szCs w:val="24"/>
        </w:rPr>
      </w:pPr>
      <w:r w:rsidRPr="00B04547">
        <w:rPr>
          <w:rFonts w:ascii="Garamond" w:hAnsi="Garamond"/>
          <w:sz w:val="24"/>
          <w:szCs w:val="24"/>
        </w:rPr>
        <w:t>Dette dokument kan anvendes som skabelon til brug for ordregivers vurdering af virksomhedens dokumentation af pålidelighed</w:t>
      </w:r>
      <w:r>
        <w:rPr>
          <w:rFonts w:ascii="Garamond" w:hAnsi="Garamond"/>
          <w:sz w:val="24"/>
          <w:szCs w:val="24"/>
        </w:rPr>
        <w:t>,</w:t>
      </w:r>
      <w:r w:rsidRPr="00B04547">
        <w:rPr>
          <w:rFonts w:ascii="Garamond" w:hAnsi="Garamond"/>
          <w:sz w:val="24"/>
          <w:szCs w:val="24"/>
        </w:rPr>
        <w:t xml:space="preserve"> jf. udbudslovens § 138, stk. 1. Skabelonen tager udgangspunkt i, at der er tale om et udbud efter udbudslovens afsnit II. Der er alene tale om en skabelon og en vejledning til ordregivere. Ordregiver er således ikke forpligtet til at anvende dokumentet, når ordregiver skal foretage en vurdering af en virksomheds dokumentation af pålidelighed. Skabelonen skal derfor alene opfattes som et forslag til, hvordan ordregiver kan vurdere virksomhedens pålidelighed, og det er således ikke et krav, at alle felter, som skabelonen angiver, udfyldes.</w:t>
      </w:r>
      <w:bookmarkStart w:id="0" w:name="_GoBack"/>
      <w:bookmarkEnd w:id="0"/>
    </w:p>
    <w:p w14:paraId="4178E4C9" w14:textId="77777777" w:rsidR="000F16C5" w:rsidRPr="00B04547" w:rsidRDefault="000F16C5" w:rsidP="00237626">
      <w:pPr>
        <w:pBdr>
          <w:top w:val="single" w:sz="4" w:space="1" w:color="auto"/>
          <w:left w:val="single" w:sz="4" w:space="4" w:color="auto"/>
          <w:bottom w:val="single" w:sz="4" w:space="1" w:color="auto"/>
          <w:right w:val="single" w:sz="4" w:space="4" w:color="auto"/>
        </w:pBdr>
        <w:shd w:val="clear" w:color="auto" w:fill="E7E6E6" w:themeFill="background2"/>
        <w:spacing w:before="240" w:after="0"/>
        <w:jc w:val="both"/>
        <w:rPr>
          <w:rFonts w:ascii="Garamond" w:hAnsi="Garamond"/>
          <w:sz w:val="24"/>
          <w:szCs w:val="24"/>
        </w:rPr>
      </w:pPr>
      <w:r w:rsidRPr="00B04547">
        <w:rPr>
          <w:rFonts w:ascii="Garamond" w:hAnsi="Garamond"/>
          <w:sz w:val="24"/>
          <w:szCs w:val="24"/>
        </w:rPr>
        <w:t xml:space="preserve">I kan læse mere om, hvordan I foretager en vurdering af pålidelighed, i Konkurrence- og Forbrugerstyrelsens </w:t>
      </w:r>
      <w:r w:rsidRPr="00B04547">
        <w:rPr>
          <w:rFonts w:ascii="Garamond" w:hAnsi="Garamond"/>
          <w:i/>
          <w:sz w:val="24"/>
          <w:szCs w:val="24"/>
        </w:rPr>
        <w:t>Vejledning om vurdering af pålidelighed</w:t>
      </w:r>
      <w:r w:rsidRPr="00B04547">
        <w:rPr>
          <w:rFonts w:ascii="Garamond" w:hAnsi="Garamond"/>
          <w:sz w:val="24"/>
          <w:szCs w:val="24"/>
        </w:rPr>
        <w:t>.</w:t>
      </w:r>
    </w:p>
    <w:p w14:paraId="21262B16" w14:textId="77777777" w:rsidR="000F16C5" w:rsidRPr="00B04547" w:rsidRDefault="000F16C5" w:rsidP="00237626">
      <w:pPr>
        <w:pBdr>
          <w:top w:val="single" w:sz="4" w:space="1" w:color="auto"/>
          <w:left w:val="single" w:sz="4" w:space="4" w:color="auto"/>
          <w:bottom w:val="single" w:sz="4" w:space="1" w:color="auto"/>
          <w:right w:val="single" w:sz="4" w:space="4" w:color="auto"/>
        </w:pBdr>
        <w:shd w:val="clear" w:color="auto" w:fill="E7E6E6" w:themeFill="background2"/>
        <w:spacing w:before="240" w:after="0"/>
        <w:jc w:val="both"/>
        <w:rPr>
          <w:rFonts w:ascii="Garamond" w:hAnsi="Garamond"/>
          <w:sz w:val="24"/>
          <w:szCs w:val="24"/>
        </w:rPr>
      </w:pPr>
      <w:r w:rsidRPr="00B04547">
        <w:rPr>
          <w:rFonts w:ascii="Garamond" w:hAnsi="Garamond" w:cs="Arial"/>
          <w:sz w:val="24"/>
          <w:szCs w:val="24"/>
          <w:u w:val="single"/>
        </w:rPr>
        <w:t>Vejledning til udfyldelse:</w:t>
      </w:r>
    </w:p>
    <w:p w14:paraId="504F9D32" w14:textId="16F1FACC" w:rsidR="000F16C5" w:rsidRDefault="000F16C5" w:rsidP="000F16C5">
      <w:pPr>
        <w:pStyle w:val="Listeafsnit"/>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outlineLvl w:val="4"/>
        <w:rPr>
          <w:rFonts w:ascii="Garamond" w:hAnsi="Garamond"/>
          <w:iCs/>
          <w:sz w:val="24"/>
        </w:rPr>
      </w:pPr>
      <w:r w:rsidRPr="00B04547">
        <w:rPr>
          <w:rFonts w:ascii="Garamond" w:hAnsi="Garamond"/>
          <w:iCs/>
          <w:sz w:val="24"/>
          <w:highlight w:val="yellow"/>
        </w:rPr>
        <w:t>Gule</w:t>
      </w:r>
      <w:r w:rsidRPr="00B04547">
        <w:rPr>
          <w:rFonts w:ascii="Garamond" w:hAnsi="Garamond"/>
          <w:iCs/>
          <w:sz w:val="24"/>
        </w:rPr>
        <w:t xml:space="preserve"> felter er beregnet til udfyldelse.</w:t>
      </w:r>
    </w:p>
    <w:p w14:paraId="194E5578" w14:textId="77777777" w:rsidR="000F16C5" w:rsidRDefault="000F16C5" w:rsidP="000F16C5">
      <w:pPr>
        <w:pStyle w:val="Listeafsnit"/>
        <w:numPr>
          <w:ilvl w:val="0"/>
          <w:numId w:val="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outlineLvl w:val="4"/>
        <w:rPr>
          <w:rFonts w:ascii="Garamond" w:hAnsi="Garamond"/>
          <w:iCs/>
          <w:sz w:val="24"/>
        </w:rPr>
      </w:pPr>
      <w:r w:rsidRPr="00B04547">
        <w:rPr>
          <w:rFonts w:ascii="Garamond" w:hAnsi="Garamond"/>
          <w:iCs/>
          <w:sz w:val="24"/>
          <w:highlight w:val="lightGray"/>
        </w:rPr>
        <w:t>Grå</w:t>
      </w:r>
      <w:r w:rsidRPr="00B04547">
        <w:rPr>
          <w:rFonts w:ascii="Garamond" w:hAnsi="Garamond"/>
          <w:iCs/>
          <w:sz w:val="24"/>
        </w:rPr>
        <w:t xml:space="preserve"> felter/tekstbokse indeholder vejledningstekst.</w:t>
      </w:r>
    </w:p>
    <w:p w14:paraId="205FC080" w14:textId="5100524A" w:rsidR="000F16C5" w:rsidRPr="00B04547" w:rsidRDefault="000F16C5" w:rsidP="00237626">
      <w:pPr>
        <w:pBdr>
          <w:top w:val="single" w:sz="4" w:space="1" w:color="auto"/>
          <w:left w:val="single" w:sz="4" w:space="4" w:color="auto"/>
          <w:bottom w:val="single" w:sz="4" w:space="1" w:color="auto"/>
          <w:right w:val="single" w:sz="4" w:space="4" w:color="auto"/>
        </w:pBdr>
        <w:shd w:val="clear" w:color="auto" w:fill="E7E6E6" w:themeFill="background2"/>
        <w:spacing w:before="240" w:after="0"/>
        <w:rPr>
          <w:rFonts w:ascii="Garamond" w:hAnsi="Garamond" w:cs="Arial"/>
          <w:sz w:val="32"/>
          <w:szCs w:val="24"/>
        </w:rPr>
      </w:pPr>
      <w:r>
        <w:rPr>
          <w:rFonts w:ascii="Garamond" w:hAnsi="Garamond"/>
          <w:iCs/>
          <w:sz w:val="24"/>
        </w:rPr>
        <w:t>V</w:t>
      </w:r>
      <w:r w:rsidRPr="00B04547">
        <w:rPr>
          <w:rFonts w:ascii="Garamond" w:hAnsi="Garamond"/>
          <w:iCs/>
          <w:sz w:val="24"/>
        </w:rPr>
        <w:t>ejledningstekst, kommentarbokse, farver, denne side og skarpe parenteser om felterne slettes, inden dokumentet færdiggøres og sendes til virksomheden.</w:t>
      </w:r>
      <w:r>
        <w:rPr>
          <w:rFonts w:ascii="Garamond" w:hAnsi="Garamond"/>
          <w:iCs/>
          <w:sz w:val="24"/>
        </w:rPr>
        <w:br/>
      </w:r>
      <w:r>
        <w:rPr>
          <w:rFonts w:ascii="Garamond" w:hAnsi="Garamond"/>
          <w:iCs/>
          <w:sz w:val="24"/>
        </w:rPr>
        <w:br/>
      </w:r>
      <w:r w:rsidRPr="00B04547">
        <w:rPr>
          <w:rFonts w:ascii="Garamond" w:hAnsi="Garamond"/>
          <w:sz w:val="24"/>
          <w:szCs w:val="24"/>
        </w:rPr>
        <w:t>Opdateret d.</w:t>
      </w:r>
      <w:r>
        <w:rPr>
          <w:rFonts w:ascii="Garamond" w:hAnsi="Garamond"/>
          <w:sz w:val="24"/>
          <w:szCs w:val="24"/>
        </w:rPr>
        <w:t>19.12.2024</w:t>
      </w:r>
    </w:p>
    <w:p w14:paraId="1FDDDC3B" w14:textId="77777777" w:rsidR="00A0272A" w:rsidRPr="00B04547" w:rsidRDefault="00A0272A" w:rsidP="00FE67B5">
      <w:pPr>
        <w:jc w:val="both"/>
      </w:pPr>
    </w:p>
    <w:p w14:paraId="1D568898" w14:textId="77777777" w:rsidR="00065C55" w:rsidRPr="00B04547" w:rsidRDefault="00065C55" w:rsidP="00FE67B5">
      <w:pPr>
        <w:jc w:val="both"/>
        <w:rPr>
          <w:rFonts w:ascii="Cambria" w:hAnsi="Cambria"/>
          <w:b/>
        </w:rPr>
        <w:sectPr w:rsidR="00065C55" w:rsidRPr="00B04547" w:rsidSect="00065C55">
          <w:footerReference w:type="default" r:id="rId11"/>
          <w:pgSz w:w="11906" w:h="16838"/>
          <w:pgMar w:top="1701" w:right="1134" w:bottom="1701" w:left="1134" w:header="709" w:footer="709" w:gutter="0"/>
          <w:cols w:space="708"/>
          <w:docGrid w:linePitch="360"/>
        </w:sectPr>
      </w:pPr>
    </w:p>
    <w:p w14:paraId="6C14B765" w14:textId="1BE2FAD3" w:rsidR="00237626" w:rsidRDefault="00192255" w:rsidP="00FE67B5">
      <w:pPr>
        <w:jc w:val="both"/>
        <w:rPr>
          <w:rFonts w:ascii="Times New Roman" w:hAnsi="Times New Roman" w:cs="Times New Roman"/>
          <w:b/>
          <w:sz w:val="24"/>
          <w:szCs w:val="24"/>
        </w:rPr>
      </w:pPr>
      <w:r w:rsidRPr="00B04547">
        <w:rPr>
          <w:rFonts w:ascii="Times New Roman" w:hAnsi="Times New Roman" w:cs="Times New Roman"/>
          <w:b/>
          <w:sz w:val="24"/>
          <w:szCs w:val="24"/>
        </w:rPr>
        <w:lastRenderedPageBreak/>
        <w:t>[</w:t>
      </w:r>
      <w:r w:rsidRPr="00B04547">
        <w:rPr>
          <w:rFonts w:ascii="Times New Roman" w:hAnsi="Times New Roman" w:cs="Times New Roman"/>
          <w:b/>
          <w:sz w:val="24"/>
          <w:szCs w:val="24"/>
          <w:highlight w:val="yellow"/>
        </w:rPr>
        <w:t>Angiv ordregiver</w:t>
      </w:r>
      <w:r w:rsidRPr="00B04547">
        <w:rPr>
          <w:rFonts w:ascii="Times New Roman" w:hAnsi="Times New Roman" w:cs="Times New Roman"/>
          <w:b/>
          <w:sz w:val="24"/>
          <w:szCs w:val="24"/>
        </w:rPr>
        <w:t>]</w:t>
      </w:r>
    </w:p>
    <w:p w14:paraId="4CB0871D" w14:textId="406F1010" w:rsidR="00237626" w:rsidRDefault="00192255" w:rsidP="00FE67B5">
      <w:pPr>
        <w:jc w:val="both"/>
        <w:rPr>
          <w:rFonts w:ascii="Times New Roman" w:hAnsi="Times New Roman" w:cs="Times New Roman"/>
          <w:b/>
          <w:sz w:val="24"/>
          <w:szCs w:val="24"/>
        </w:rPr>
      </w:pPr>
      <w:r w:rsidRPr="00B04547">
        <w:rPr>
          <w:rFonts w:ascii="Times New Roman" w:hAnsi="Times New Roman" w:cs="Times New Roman"/>
          <w:sz w:val="24"/>
          <w:szCs w:val="24"/>
        </w:rPr>
        <w:t>(</w:t>
      </w:r>
      <w:r>
        <w:rPr>
          <w:rFonts w:ascii="Times New Roman" w:hAnsi="Times New Roman" w:cs="Times New Roman"/>
          <w:sz w:val="24"/>
          <w:szCs w:val="24"/>
        </w:rPr>
        <w:t>u</w:t>
      </w:r>
      <w:r w:rsidRPr="00B04547">
        <w:rPr>
          <w:rFonts w:ascii="Times New Roman" w:hAnsi="Times New Roman" w:cs="Times New Roman"/>
          <w:sz w:val="24"/>
          <w:szCs w:val="24"/>
        </w:rPr>
        <w:t>delukkende ordregiver)</w:t>
      </w:r>
    </w:p>
    <w:p w14:paraId="439AC010" w14:textId="2EC8154D" w:rsidR="00237626" w:rsidRDefault="00192255" w:rsidP="003929BD">
      <w:pPr>
        <w:spacing w:before="600"/>
        <w:jc w:val="both"/>
        <w:rPr>
          <w:rFonts w:ascii="Times New Roman" w:hAnsi="Times New Roman" w:cs="Times New Roman"/>
          <w:b/>
          <w:sz w:val="24"/>
          <w:szCs w:val="24"/>
        </w:rPr>
      </w:pPr>
      <w:r w:rsidRPr="00B04547">
        <w:rPr>
          <w:rFonts w:ascii="Times New Roman" w:hAnsi="Times New Roman" w:cs="Times New Roman"/>
          <w:b/>
          <w:sz w:val="24"/>
          <w:szCs w:val="24"/>
        </w:rPr>
        <w:t>[</w:t>
      </w:r>
      <w:r w:rsidRPr="00B04547">
        <w:rPr>
          <w:rFonts w:ascii="Times New Roman" w:hAnsi="Times New Roman" w:cs="Times New Roman"/>
          <w:b/>
          <w:sz w:val="24"/>
          <w:szCs w:val="24"/>
          <w:highlight w:val="yellow"/>
        </w:rPr>
        <w:t>Angiv virksomhed</w:t>
      </w:r>
      <w:r w:rsidRPr="00B04547">
        <w:rPr>
          <w:rFonts w:ascii="Times New Roman" w:hAnsi="Times New Roman" w:cs="Times New Roman"/>
          <w:b/>
          <w:sz w:val="24"/>
          <w:szCs w:val="24"/>
        </w:rPr>
        <w:t>]</w:t>
      </w:r>
    </w:p>
    <w:p w14:paraId="3B71B0C1" w14:textId="4BBB2272" w:rsidR="00192255" w:rsidRDefault="005178DA" w:rsidP="00FE67B5">
      <w:pPr>
        <w:jc w:val="both"/>
        <w:rPr>
          <w:rFonts w:ascii="Times New Roman" w:hAnsi="Times New Roman" w:cs="Times New Roman"/>
          <w:sz w:val="24"/>
          <w:szCs w:val="24"/>
        </w:rPr>
      </w:pPr>
      <w:sdt>
        <w:sdtPr>
          <w:rPr>
            <w:rFonts w:ascii="Times New Roman" w:hAnsi="Times New Roman" w:cs="Times New Roman"/>
            <w:sz w:val="24"/>
            <w:szCs w:val="24"/>
          </w:rPr>
          <w:tag w:val="ExternalKey"/>
          <w:id w:val="657271630"/>
          <w:placeholder>
            <w:docPart w:val="2E10638F5DD0475D9755AEB94EC627E0"/>
          </w:placeholder>
          <w:dataBinding w:prefixMappings="xmlns:gbs='http://www.software-innovation.no/growBusinessDocument'" w:xpath="/gbs:GrowBusinessDocument/gbs:ToActivityContactJOINEX.Zip[@gbs:key='10010']" w:storeItemID="{61AB01CF-B369-42D2-A791-2C159B46F8E2}"/>
          <w:text/>
        </w:sdtPr>
        <w:sdtEndPr/>
        <w:sdtContent>
          <w:r w:rsidR="00192255" w:rsidRPr="00B04547">
            <w:rPr>
              <w:rFonts w:ascii="Times New Roman" w:hAnsi="Times New Roman" w:cs="Times New Roman"/>
              <w:sz w:val="24"/>
              <w:szCs w:val="24"/>
            </w:rPr>
            <w:t>(</w:t>
          </w:r>
          <w:r w:rsidR="00192255" w:rsidRPr="008C25B7">
            <w:rPr>
              <w:rFonts w:ascii="Times New Roman" w:hAnsi="Times New Roman" w:cs="Times New Roman"/>
              <w:sz w:val="24"/>
              <w:szCs w:val="24"/>
            </w:rPr>
            <w:t xml:space="preserve">udelukkende </w:t>
          </w:r>
          <w:r w:rsidR="00192255" w:rsidRPr="00B04547">
            <w:rPr>
              <w:rFonts w:ascii="Times New Roman" w:hAnsi="Times New Roman" w:cs="Times New Roman"/>
              <w:sz w:val="24"/>
              <w:szCs w:val="24"/>
            </w:rPr>
            <w:t>tilbudsgiver</w:t>
          </w:r>
        </w:sdtContent>
      </w:sdt>
      <w:r w:rsidR="00192255" w:rsidRPr="00B04547">
        <w:rPr>
          <w:rFonts w:ascii="Times New Roman" w:hAnsi="Times New Roman" w:cs="Times New Roman"/>
          <w:sz w:val="24"/>
          <w:szCs w:val="24"/>
        </w:rPr>
        <w:t>)</w:t>
      </w:r>
    </w:p>
    <w:p w14:paraId="66D7CD89" w14:textId="77777777" w:rsidR="00192255" w:rsidRPr="0050596F" w:rsidRDefault="00192255" w:rsidP="00F92667">
      <w:pPr>
        <w:pStyle w:val="skakt"/>
        <w:keepNext/>
        <w:keepLines/>
        <w:framePr w:w="0" w:hRule="auto" w:hSpace="0" w:wrap="auto" w:vAnchor="margin" w:hAnchor="text" w:xAlign="left" w:yAlign="inline"/>
        <w:spacing w:before="840"/>
        <w:ind w:right="-3090" w:firstLine="3260"/>
      </w:pPr>
      <w:r w:rsidRPr="0050596F">
        <w:t>Dato:</w:t>
      </w:r>
      <w:r>
        <w:t xml:space="preserve"> [</w:t>
      </w:r>
      <w:r w:rsidRPr="00466B4F">
        <w:rPr>
          <w:highlight w:val="yellow"/>
        </w:rPr>
        <w:t>angiv dato</w:t>
      </w:r>
      <w:r>
        <w:t>]</w:t>
      </w:r>
    </w:p>
    <w:p w14:paraId="71BDC9F5" w14:textId="77777777" w:rsidR="00192255" w:rsidRPr="0050596F" w:rsidRDefault="00192255" w:rsidP="003929BD">
      <w:pPr>
        <w:pStyle w:val="skakt"/>
        <w:keepNext/>
        <w:keepLines/>
        <w:framePr w:w="0" w:hRule="auto" w:hSpace="0" w:wrap="auto" w:vAnchor="margin" w:hAnchor="text" w:xAlign="left" w:yAlign="inline"/>
        <w:spacing w:before="240"/>
        <w:ind w:right="-3090" w:firstLine="3260"/>
      </w:pPr>
      <w:r w:rsidRPr="0050596F">
        <w:t xml:space="preserve">Sag: </w:t>
      </w:r>
      <w:r>
        <w:t>[</w:t>
      </w:r>
      <w:r w:rsidRPr="00466B4F">
        <w:rPr>
          <w:highlight w:val="yellow"/>
        </w:rPr>
        <w:t>angiv sagsnummer</w:t>
      </w:r>
      <w:r>
        <w:t>]</w:t>
      </w:r>
    </w:p>
    <w:p w14:paraId="402909D4" w14:textId="77777777" w:rsidR="00192255" w:rsidRDefault="00192255" w:rsidP="003929BD">
      <w:pPr>
        <w:pStyle w:val="skakt"/>
        <w:keepNext/>
        <w:keepLines/>
        <w:framePr w:w="0" w:hRule="auto" w:hSpace="0" w:wrap="auto" w:vAnchor="margin" w:hAnchor="text" w:xAlign="left" w:yAlign="inline"/>
        <w:spacing w:before="240"/>
        <w:ind w:right="-3657" w:firstLine="3260"/>
      </w:pPr>
      <w:r w:rsidRPr="0050596F">
        <w:t>Sagsbehandler:</w:t>
      </w:r>
      <w:r>
        <w:t xml:space="preserve"> [</w:t>
      </w:r>
      <w:r w:rsidRPr="00466B4F">
        <w:rPr>
          <w:highlight w:val="yellow"/>
        </w:rPr>
        <w:t>angiv sagsbehandler</w:t>
      </w:r>
      <w:r>
        <w:t>]</w:t>
      </w:r>
    </w:p>
    <w:p w14:paraId="1EFFF55F" w14:textId="77777777" w:rsidR="00192255" w:rsidRDefault="00192255" w:rsidP="00F92667">
      <w:pPr>
        <w:ind w:right="28"/>
        <w:jc w:val="both"/>
        <w:rPr>
          <w:rFonts w:ascii="Times New Roman" w:hAnsi="Times New Roman" w:cs="Times New Roman"/>
          <w:b/>
          <w:sz w:val="24"/>
          <w:szCs w:val="24"/>
        </w:rPr>
        <w:sectPr w:rsidR="00192255" w:rsidSect="00192255">
          <w:pgSz w:w="11906" w:h="16838"/>
          <w:pgMar w:top="2325" w:right="3686" w:bottom="794" w:left="1106" w:header="709" w:footer="709" w:gutter="0"/>
          <w:cols w:num="2" w:space="1670"/>
          <w:docGrid w:linePitch="360"/>
        </w:sectPr>
      </w:pPr>
    </w:p>
    <w:p w14:paraId="5CB14D73" w14:textId="2CCFF6E4" w:rsidR="00A535DF" w:rsidRPr="00B04547" w:rsidRDefault="00A535DF" w:rsidP="00F92667">
      <w:pPr>
        <w:spacing w:before="600" w:after="0"/>
        <w:jc w:val="center"/>
        <w:rPr>
          <w:rFonts w:ascii="Times New Roman" w:hAnsi="Times New Roman" w:cs="Times New Roman"/>
          <w:b/>
          <w:sz w:val="28"/>
        </w:rPr>
      </w:pPr>
      <w:r w:rsidRPr="00B04547">
        <w:rPr>
          <w:rFonts w:ascii="Times New Roman" w:hAnsi="Times New Roman" w:cs="Times New Roman"/>
          <w:b/>
          <w:sz w:val="28"/>
        </w:rPr>
        <w:t>VURDERING AF PÅLIDELIGHED</w:t>
      </w:r>
      <w:r w:rsidR="00F92667">
        <w:rPr>
          <w:rFonts w:ascii="Times New Roman" w:hAnsi="Times New Roman" w:cs="Times New Roman"/>
          <w:b/>
          <w:sz w:val="28"/>
        </w:rPr>
        <w:br/>
      </w:r>
      <w:r w:rsidRPr="00B04547">
        <w:rPr>
          <w:rFonts w:ascii="Times New Roman" w:hAnsi="Times New Roman" w:cs="Times New Roman"/>
          <w:b/>
          <w:sz w:val="28"/>
        </w:rPr>
        <w:t>EFTER UDBUDSLOVENS § 138</w:t>
      </w:r>
    </w:p>
    <w:p w14:paraId="0D0D8BC3" w14:textId="77777777" w:rsidR="00A535DF" w:rsidRPr="00B04547" w:rsidRDefault="00A535DF" w:rsidP="005627AD">
      <w:pPr>
        <w:pStyle w:val="Overskrift2"/>
        <w:spacing w:before="360" w:after="240"/>
        <w:ind w:firstLine="357"/>
      </w:pPr>
      <w:r w:rsidRPr="003929BD">
        <w:t>Resumé</w:t>
      </w:r>
      <w:r w:rsidRPr="00B04547">
        <w:t xml:space="preserve"> og konklusion</w:t>
      </w:r>
    </w:p>
    <w:p w14:paraId="28128349" w14:textId="77777777" w:rsidR="00A535DF" w:rsidRPr="00B04547" w:rsidRDefault="00A535DF" w:rsidP="00FE67B5">
      <w:pPr>
        <w:pStyle w:val="Listeafsnit"/>
        <w:numPr>
          <w:ilvl w:val="0"/>
          <w:numId w:val="3"/>
        </w:numPr>
        <w:rPr>
          <w:color w:val="000000" w:themeColor="text1"/>
          <w:sz w:val="24"/>
          <w:szCs w:val="24"/>
        </w:rPr>
      </w:pPr>
      <w:r w:rsidRPr="00B04547">
        <w:rPr>
          <w:color w:val="000000" w:themeColor="text1"/>
          <w:sz w:val="24"/>
          <w:szCs w:val="24"/>
        </w:rPr>
        <w:t>[</w:t>
      </w:r>
      <w:r w:rsidR="000876E7" w:rsidRPr="00B04547">
        <w:rPr>
          <w:color w:val="000000" w:themeColor="text1"/>
          <w:sz w:val="24"/>
          <w:szCs w:val="24"/>
          <w:highlight w:val="yellow"/>
        </w:rPr>
        <w:t xml:space="preserve">Angiv </w:t>
      </w:r>
      <w:r w:rsidR="00D0792B" w:rsidRPr="00B04547">
        <w:rPr>
          <w:color w:val="000000" w:themeColor="text1"/>
          <w:sz w:val="24"/>
          <w:szCs w:val="24"/>
          <w:highlight w:val="yellow"/>
        </w:rPr>
        <w:t>o</w:t>
      </w:r>
      <w:r w:rsidRPr="00B04547">
        <w:rPr>
          <w:color w:val="000000" w:themeColor="text1"/>
          <w:sz w:val="24"/>
          <w:szCs w:val="24"/>
          <w:highlight w:val="yellow"/>
        </w:rPr>
        <w:t>rdregiver</w:t>
      </w:r>
      <w:r w:rsidRPr="00B04547">
        <w:rPr>
          <w:color w:val="000000" w:themeColor="text1"/>
          <w:sz w:val="24"/>
          <w:szCs w:val="24"/>
        </w:rPr>
        <w:t>]</w:t>
      </w:r>
      <w:r w:rsidR="00BA28A7" w:rsidRPr="00B04547">
        <w:rPr>
          <w:color w:val="000000" w:themeColor="text1"/>
          <w:sz w:val="24"/>
          <w:szCs w:val="24"/>
        </w:rPr>
        <w:t xml:space="preserve"> (herefter </w:t>
      </w:r>
      <w:r w:rsidR="00472C18">
        <w:rPr>
          <w:color w:val="000000" w:themeColor="text1"/>
          <w:sz w:val="24"/>
          <w:szCs w:val="24"/>
        </w:rPr>
        <w:t>o</w:t>
      </w:r>
      <w:r w:rsidR="00BA28A7" w:rsidRPr="00B04547">
        <w:rPr>
          <w:color w:val="000000" w:themeColor="text1"/>
          <w:sz w:val="24"/>
          <w:szCs w:val="24"/>
        </w:rPr>
        <w:t>rdregiver)</w:t>
      </w:r>
      <w:r w:rsidRPr="00B04547">
        <w:rPr>
          <w:color w:val="000000" w:themeColor="text1"/>
          <w:sz w:val="24"/>
          <w:szCs w:val="24"/>
        </w:rPr>
        <w:t xml:space="preserve"> har den [</w:t>
      </w:r>
      <w:r w:rsidR="000876E7" w:rsidRPr="00B04547">
        <w:rPr>
          <w:color w:val="000000" w:themeColor="text1"/>
          <w:sz w:val="24"/>
          <w:szCs w:val="24"/>
          <w:highlight w:val="yellow"/>
        </w:rPr>
        <w:t xml:space="preserve">angiv </w:t>
      </w:r>
      <w:r w:rsidRPr="00B04547">
        <w:rPr>
          <w:color w:val="000000" w:themeColor="text1"/>
          <w:sz w:val="24"/>
          <w:szCs w:val="24"/>
          <w:highlight w:val="yellow"/>
        </w:rPr>
        <w:t>dato</w:t>
      </w:r>
      <w:r w:rsidRPr="00B04547">
        <w:rPr>
          <w:color w:val="000000" w:themeColor="text1"/>
          <w:sz w:val="24"/>
          <w:szCs w:val="24"/>
        </w:rPr>
        <w:t xml:space="preserve">] meddelt </w:t>
      </w:r>
      <w:r w:rsidR="00BD3129" w:rsidRPr="00B04547">
        <w:rPr>
          <w:color w:val="000000" w:themeColor="text1"/>
          <w:sz w:val="24"/>
          <w:szCs w:val="24"/>
        </w:rPr>
        <w:t>[</w:t>
      </w:r>
      <w:r w:rsidR="000876E7" w:rsidRPr="00B04547">
        <w:rPr>
          <w:color w:val="000000" w:themeColor="text1"/>
          <w:sz w:val="24"/>
          <w:szCs w:val="24"/>
          <w:highlight w:val="yellow"/>
        </w:rPr>
        <w:t xml:space="preserve">angiv </w:t>
      </w:r>
      <w:r w:rsidRPr="00B04547">
        <w:rPr>
          <w:color w:val="000000" w:themeColor="text1"/>
          <w:sz w:val="24"/>
          <w:szCs w:val="24"/>
          <w:highlight w:val="yellow"/>
        </w:rPr>
        <w:t>virksomhed</w:t>
      </w:r>
      <w:r w:rsidRPr="00B04547">
        <w:rPr>
          <w:color w:val="000000" w:themeColor="text1"/>
          <w:sz w:val="24"/>
          <w:szCs w:val="24"/>
        </w:rPr>
        <w:t>]</w:t>
      </w:r>
      <w:r w:rsidR="00BA28A7" w:rsidRPr="00B04547">
        <w:rPr>
          <w:color w:val="000000" w:themeColor="text1"/>
          <w:sz w:val="24"/>
          <w:szCs w:val="24"/>
        </w:rPr>
        <w:t xml:space="preserve"> (herefter </w:t>
      </w:r>
      <w:r w:rsidR="00BD3129">
        <w:rPr>
          <w:color w:val="000000" w:themeColor="text1"/>
          <w:sz w:val="24"/>
          <w:szCs w:val="24"/>
        </w:rPr>
        <w:t>v</w:t>
      </w:r>
      <w:r w:rsidR="00BA28A7" w:rsidRPr="00B04547">
        <w:rPr>
          <w:color w:val="000000" w:themeColor="text1"/>
          <w:sz w:val="24"/>
          <w:szCs w:val="24"/>
        </w:rPr>
        <w:t>irksomheden)</w:t>
      </w:r>
      <w:r w:rsidRPr="00B04547">
        <w:rPr>
          <w:color w:val="000000" w:themeColor="text1"/>
          <w:sz w:val="24"/>
          <w:szCs w:val="24"/>
        </w:rPr>
        <w:t xml:space="preserve">, at </w:t>
      </w:r>
      <w:r w:rsidR="00BD3129">
        <w:rPr>
          <w:color w:val="000000" w:themeColor="text1"/>
          <w:sz w:val="24"/>
          <w:szCs w:val="24"/>
        </w:rPr>
        <w:t>o</w:t>
      </w:r>
      <w:r w:rsidRPr="00B04547">
        <w:rPr>
          <w:color w:val="000000" w:themeColor="text1"/>
          <w:sz w:val="24"/>
          <w:szCs w:val="24"/>
        </w:rPr>
        <w:t xml:space="preserve">rdregiver anser </w:t>
      </w:r>
      <w:r w:rsidR="00BD3129">
        <w:rPr>
          <w:color w:val="000000" w:themeColor="text1"/>
          <w:sz w:val="24"/>
          <w:szCs w:val="24"/>
        </w:rPr>
        <w:t>v</w:t>
      </w:r>
      <w:r w:rsidRPr="00B04547">
        <w:rPr>
          <w:color w:val="000000" w:themeColor="text1"/>
          <w:sz w:val="24"/>
          <w:szCs w:val="24"/>
        </w:rPr>
        <w:t>irksomheden som omfattet af udbudslovens §</w:t>
      </w:r>
      <w:r w:rsidR="00D94101" w:rsidRPr="00B04547">
        <w:rPr>
          <w:color w:val="000000" w:themeColor="text1"/>
          <w:sz w:val="24"/>
          <w:szCs w:val="24"/>
        </w:rPr>
        <w:t xml:space="preserve"> [</w:t>
      </w:r>
      <w:r w:rsidR="00D94101" w:rsidRPr="00B04547">
        <w:rPr>
          <w:color w:val="000000" w:themeColor="text1"/>
          <w:sz w:val="24"/>
          <w:szCs w:val="24"/>
          <w:highlight w:val="yellow"/>
        </w:rPr>
        <w:t>indsæt</w:t>
      </w:r>
      <w:r w:rsidR="00D94101" w:rsidRPr="00B04547">
        <w:rPr>
          <w:color w:val="000000" w:themeColor="text1"/>
          <w:sz w:val="24"/>
          <w:szCs w:val="24"/>
        </w:rPr>
        <w:t>]</w:t>
      </w:r>
      <w:r w:rsidR="00A04884">
        <w:rPr>
          <w:color w:val="000000" w:themeColor="text1"/>
          <w:sz w:val="24"/>
          <w:szCs w:val="24"/>
        </w:rPr>
        <w:t>,</w:t>
      </w:r>
      <w:r w:rsidRPr="00B04547">
        <w:rPr>
          <w:color w:val="000000" w:themeColor="text1"/>
          <w:sz w:val="24"/>
          <w:szCs w:val="24"/>
        </w:rPr>
        <w:t xml:space="preserve"> idet [</w:t>
      </w:r>
      <w:r w:rsidR="005B5C2C" w:rsidRPr="00B04547">
        <w:rPr>
          <w:color w:val="000000" w:themeColor="text1"/>
          <w:sz w:val="24"/>
          <w:szCs w:val="24"/>
          <w:highlight w:val="yellow"/>
        </w:rPr>
        <w:t>angiv</w:t>
      </w:r>
      <w:r w:rsidRPr="00B04547">
        <w:rPr>
          <w:color w:val="000000" w:themeColor="text1"/>
          <w:sz w:val="24"/>
          <w:szCs w:val="24"/>
          <w:highlight w:val="yellow"/>
        </w:rPr>
        <w:t xml:space="preserve"> </w:t>
      </w:r>
      <w:r w:rsidR="0078303A" w:rsidRPr="00B04547">
        <w:rPr>
          <w:color w:val="000000" w:themeColor="text1"/>
          <w:sz w:val="24"/>
          <w:szCs w:val="24"/>
          <w:highlight w:val="yellow"/>
        </w:rPr>
        <w:t xml:space="preserve">kort gengivelse af </w:t>
      </w:r>
      <w:r w:rsidR="001F2431" w:rsidRPr="00B04547">
        <w:rPr>
          <w:color w:val="000000" w:themeColor="text1"/>
          <w:sz w:val="24"/>
          <w:szCs w:val="24"/>
          <w:highlight w:val="yellow"/>
        </w:rPr>
        <w:t>begrundelse for udelukkelse</w:t>
      </w:r>
      <w:r w:rsidR="00A04884">
        <w:rPr>
          <w:color w:val="000000" w:themeColor="text1"/>
          <w:sz w:val="24"/>
          <w:szCs w:val="24"/>
          <w:highlight w:val="yellow"/>
        </w:rPr>
        <w:t>,</w:t>
      </w:r>
      <w:r w:rsidR="001F2431" w:rsidRPr="00B04547">
        <w:rPr>
          <w:color w:val="000000" w:themeColor="text1"/>
          <w:sz w:val="24"/>
          <w:szCs w:val="24"/>
          <w:highlight w:val="yellow"/>
        </w:rPr>
        <w:t xml:space="preserve"> </w:t>
      </w:r>
      <w:r w:rsidR="0078303A" w:rsidRPr="00B04547">
        <w:rPr>
          <w:color w:val="000000" w:themeColor="text1"/>
          <w:sz w:val="24"/>
          <w:szCs w:val="24"/>
          <w:highlight w:val="yellow"/>
        </w:rPr>
        <w:t xml:space="preserve">fx </w:t>
      </w:r>
      <w:r w:rsidR="0078303A" w:rsidRPr="00EC44D4">
        <w:rPr>
          <w:iCs/>
          <w:sz w:val="24"/>
          <w:szCs w:val="24"/>
          <w:highlight w:val="lightGray"/>
        </w:rPr>
        <w:t>”</w:t>
      </w:r>
      <w:r w:rsidR="00A04884">
        <w:rPr>
          <w:iCs/>
          <w:sz w:val="24"/>
          <w:szCs w:val="24"/>
          <w:highlight w:val="lightGray"/>
        </w:rPr>
        <w:t>o</w:t>
      </w:r>
      <w:r w:rsidR="0078303A" w:rsidRPr="00EC44D4">
        <w:rPr>
          <w:iCs/>
          <w:sz w:val="24"/>
          <w:szCs w:val="24"/>
          <w:highlight w:val="lightGray"/>
        </w:rPr>
        <w:t xml:space="preserve">rdregiver anser virksomheden som omfattet af udbudslovens § 137, stk. 1, nr. 4, idet virksomheden den 1. januar 2024 fik ophævet en kontrakt hos x-ordregiver </w:t>
      </w:r>
      <w:r w:rsidR="00EE67BE">
        <w:rPr>
          <w:iCs/>
          <w:sz w:val="24"/>
          <w:szCs w:val="24"/>
          <w:highlight w:val="lightGray"/>
        </w:rPr>
        <w:t xml:space="preserve">[indsæt navnet på den ordregiver, som tilbudsgiver har fået ophævet en kontrakt hos] </w:t>
      </w:r>
      <w:r w:rsidR="0078303A" w:rsidRPr="00EC44D4">
        <w:rPr>
          <w:iCs/>
          <w:sz w:val="24"/>
          <w:szCs w:val="24"/>
          <w:highlight w:val="lightGray"/>
        </w:rPr>
        <w:t>grundet væsentlig misligholdelse</w:t>
      </w:r>
      <w:r w:rsidR="00033346">
        <w:rPr>
          <w:iCs/>
          <w:sz w:val="24"/>
          <w:szCs w:val="24"/>
          <w:highlight w:val="lightGray"/>
        </w:rPr>
        <w:t>”</w:t>
      </w:r>
      <w:r w:rsidR="00177350">
        <w:rPr>
          <w:iCs/>
          <w:sz w:val="24"/>
          <w:szCs w:val="24"/>
          <w:highlight w:val="lightGray"/>
        </w:rPr>
        <w:t>,</w:t>
      </w:r>
      <w:r w:rsidR="00466B4F" w:rsidRPr="00EC44D4">
        <w:rPr>
          <w:iCs/>
          <w:sz w:val="24"/>
          <w:szCs w:val="24"/>
          <w:highlight w:val="lightGray"/>
        </w:rPr>
        <w:t xml:space="preserve"> samt kort om ordregivers begrundelse for</w:t>
      </w:r>
      <w:r w:rsidR="00033346">
        <w:rPr>
          <w:iCs/>
          <w:sz w:val="24"/>
          <w:szCs w:val="24"/>
          <w:highlight w:val="lightGray"/>
        </w:rPr>
        <w:t>,</w:t>
      </w:r>
      <w:r w:rsidR="00466B4F" w:rsidRPr="00EC44D4">
        <w:rPr>
          <w:iCs/>
          <w:sz w:val="24"/>
          <w:szCs w:val="24"/>
          <w:highlight w:val="lightGray"/>
        </w:rPr>
        <w:t xml:space="preserve"> at udelukkelsen er relevant for den pågældende kontrakt</w:t>
      </w:r>
      <w:r w:rsidR="005B5C2C" w:rsidRPr="00B04547">
        <w:rPr>
          <w:color w:val="000000" w:themeColor="text1"/>
          <w:sz w:val="24"/>
          <w:szCs w:val="24"/>
        </w:rPr>
        <w:t>].</w:t>
      </w:r>
    </w:p>
    <w:p w14:paraId="591D568A" w14:textId="77777777" w:rsidR="00B04547" w:rsidRDefault="00BA28A7" w:rsidP="005627AD">
      <w:pPr>
        <w:pStyle w:val="Listeafsnit"/>
        <w:numPr>
          <w:ilvl w:val="0"/>
          <w:numId w:val="3"/>
        </w:numPr>
        <w:spacing w:before="240"/>
        <w:ind w:left="357" w:hanging="357"/>
        <w:contextualSpacing w:val="0"/>
        <w:rPr>
          <w:sz w:val="24"/>
          <w:szCs w:val="24"/>
        </w:rPr>
      </w:pPr>
      <w:r w:rsidRPr="00B04547">
        <w:rPr>
          <w:sz w:val="24"/>
          <w:szCs w:val="24"/>
        </w:rPr>
        <w:t>Ordregiver</w:t>
      </w:r>
      <w:r w:rsidR="00C25F20" w:rsidRPr="00B04547">
        <w:rPr>
          <w:sz w:val="24"/>
          <w:szCs w:val="24"/>
        </w:rPr>
        <w:t xml:space="preserve"> </w:t>
      </w:r>
      <w:r w:rsidR="00E44649" w:rsidRPr="00B04547">
        <w:rPr>
          <w:sz w:val="24"/>
          <w:szCs w:val="24"/>
        </w:rPr>
        <w:t>meddelte</w:t>
      </w:r>
      <w:r w:rsidR="00C25F20" w:rsidRPr="00B04547">
        <w:rPr>
          <w:sz w:val="24"/>
          <w:szCs w:val="24"/>
        </w:rPr>
        <w:t xml:space="preserve"> i den forbindelse</w:t>
      </w:r>
      <w:r w:rsidRPr="00B04547">
        <w:rPr>
          <w:sz w:val="24"/>
          <w:szCs w:val="24"/>
        </w:rPr>
        <w:t xml:space="preserve"> </w:t>
      </w:r>
      <w:r w:rsidR="00177350">
        <w:rPr>
          <w:sz w:val="24"/>
          <w:szCs w:val="24"/>
        </w:rPr>
        <w:t>v</w:t>
      </w:r>
      <w:r w:rsidRPr="00B04547">
        <w:rPr>
          <w:sz w:val="24"/>
          <w:szCs w:val="24"/>
        </w:rPr>
        <w:t>irksomheden</w:t>
      </w:r>
      <w:r w:rsidR="00C25F20" w:rsidRPr="00B04547">
        <w:rPr>
          <w:sz w:val="24"/>
          <w:szCs w:val="24"/>
        </w:rPr>
        <w:t xml:space="preserve"> en frist til den [</w:t>
      </w:r>
      <w:r w:rsidR="00C25F20" w:rsidRPr="00B04547">
        <w:rPr>
          <w:sz w:val="24"/>
          <w:szCs w:val="24"/>
          <w:highlight w:val="yellow"/>
        </w:rPr>
        <w:t>indsæt dato</w:t>
      </w:r>
      <w:r w:rsidR="00C25F20" w:rsidRPr="00B04547">
        <w:rPr>
          <w:sz w:val="24"/>
          <w:szCs w:val="24"/>
        </w:rPr>
        <w:t>] til at frems</w:t>
      </w:r>
      <w:r w:rsidR="001F2431" w:rsidRPr="00B04547">
        <w:rPr>
          <w:sz w:val="24"/>
          <w:szCs w:val="24"/>
        </w:rPr>
        <w:t>ende</w:t>
      </w:r>
      <w:r w:rsidR="00C25F20" w:rsidRPr="00B04547">
        <w:rPr>
          <w:sz w:val="24"/>
          <w:szCs w:val="24"/>
        </w:rPr>
        <w:t xml:space="preserve"> dokumentation for pålidelighed, jf. udbudslovens § 138.</w:t>
      </w:r>
    </w:p>
    <w:p w14:paraId="3EF5C4D5" w14:textId="77777777" w:rsidR="00B04547" w:rsidRDefault="00C25F20" w:rsidP="005627AD">
      <w:pPr>
        <w:pStyle w:val="Listeafsnit"/>
        <w:numPr>
          <w:ilvl w:val="0"/>
          <w:numId w:val="3"/>
        </w:numPr>
        <w:spacing w:before="240"/>
        <w:ind w:left="357" w:hanging="357"/>
        <w:contextualSpacing w:val="0"/>
        <w:rPr>
          <w:sz w:val="24"/>
          <w:szCs w:val="24"/>
        </w:rPr>
      </w:pPr>
      <w:r w:rsidRPr="00B04547">
        <w:rPr>
          <w:sz w:val="24"/>
          <w:szCs w:val="24"/>
        </w:rPr>
        <w:t>Den [</w:t>
      </w:r>
      <w:r w:rsidRPr="00B04547">
        <w:rPr>
          <w:sz w:val="24"/>
          <w:szCs w:val="24"/>
          <w:highlight w:val="yellow"/>
        </w:rPr>
        <w:t>indsæt dato</w:t>
      </w:r>
      <w:r w:rsidRPr="00B04547">
        <w:rPr>
          <w:sz w:val="24"/>
          <w:szCs w:val="24"/>
        </w:rPr>
        <w:t xml:space="preserve">] fremsendte </w:t>
      </w:r>
      <w:r w:rsidR="00177350">
        <w:rPr>
          <w:sz w:val="24"/>
          <w:szCs w:val="24"/>
        </w:rPr>
        <w:t>v</w:t>
      </w:r>
      <w:r w:rsidR="00066108" w:rsidRPr="00B04547">
        <w:rPr>
          <w:sz w:val="24"/>
          <w:szCs w:val="24"/>
        </w:rPr>
        <w:t xml:space="preserve">irksomheden </w:t>
      </w:r>
      <w:r w:rsidRPr="00B04547">
        <w:rPr>
          <w:sz w:val="24"/>
          <w:szCs w:val="24"/>
        </w:rPr>
        <w:t>den dokumentation, som den ønskede skulle indgå i pålidelighedsvurderingen.</w:t>
      </w:r>
    </w:p>
    <w:p w14:paraId="398FCA0E" w14:textId="77777777" w:rsidR="00B04547" w:rsidRDefault="00C25F20" w:rsidP="005627AD">
      <w:pPr>
        <w:pStyle w:val="Listeafsnit"/>
        <w:numPr>
          <w:ilvl w:val="0"/>
          <w:numId w:val="3"/>
        </w:numPr>
        <w:spacing w:before="240"/>
        <w:ind w:left="357" w:hanging="357"/>
        <w:contextualSpacing w:val="0"/>
        <w:rPr>
          <w:sz w:val="24"/>
          <w:szCs w:val="24"/>
        </w:rPr>
      </w:pPr>
      <w:r w:rsidRPr="00B04547">
        <w:rPr>
          <w:sz w:val="24"/>
          <w:szCs w:val="24"/>
        </w:rPr>
        <w:t xml:space="preserve">Det er </w:t>
      </w:r>
      <w:r w:rsidR="00762A35">
        <w:rPr>
          <w:sz w:val="24"/>
          <w:szCs w:val="24"/>
        </w:rPr>
        <w:t>o</w:t>
      </w:r>
      <w:r w:rsidR="00BA28A7" w:rsidRPr="00B04547">
        <w:rPr>
          <w:sz w:val="24"/>
          <w:szCs w:val="24"/>
        </w:rPr>
        <w:t xml:space="preserve">rdregivers </w:t>
      </w:r>
      <w:r w:rsidRPr="00B04547">
        <w:rPr>
          <w:sz w:val="24"/>
          <w:szCs w:val="24"/>
        </w:rPr>
        <w:t xml:space="preserve">samlede vurdering, at </w:t>
      </w:r>
      <w:r w:rsidR="00762A35">
        <w:rPr>
          <w:sz w:val="24"/>
          <w:szCs w:val="24"/>
        </w:rPr>
        <w:t>v</w:t>
      </w:r>
      <w:r w:rsidR="00BA28A7" w:rsidRPr="00B04547">
        <w:rPr>
          <w:sz w:val="24"/>
          <w:szCs w:val="24"/>
        </w:rPr>
        <w:t>irksomheden</w:t>
      </w:r>
      <w:r w:rsidRPr="00B04547">
        <w:rPr>
          <w:sz w:val="24"/>
          <w:szCs w:val="24"/>
        </w:rPr>
        <w:t xml:space="preserve"> </w:t>
      </w:r>
      <w:r w:rsidR="009638E9" w:rsidRPr="00B04547">
        <w:rPr>
          <w:sz w:val="24"/>
          <w:szCs w:val="24"/>
        </w:rPr>
        <w:t>[</w:t>
      </w:r>
      <w:r w:rsidRPr="00B04547">
        <w:rPr>
          <w:sz w:val="24"/>
          <w:szCs w:val="24"/>
          <w:highlight w:val="yellow"/>
        </w:rPr>
        <w:t>har</w:t>
      </w:r>
      <w:r w:rsidR="009638E9" w:rsidRPr="00B04547">
        <w:rPr>
          <w:sz w:val="24"/>
          <w:szCs w:val="24"/>
          <w:highlight w:val="yellow"/>
        </w:rPr>
        <w:t>/ikke har</w:t>
      </w:r>
      <w:r w:rsidR="009638E9" w:rsidRPr="00B04547">
        <w:rPr>
          <w:sz w:val="24"/>
          <w:szCs w:val="24"/>
        </w:rPr>
        <w:t>]</w:t>
      </w:r>
      <w:r w:rsidRPr="00B04547">
        <w:rPr>
          <w:sz w:val="24"/>
          <w:szCs w:val="24"/>
        </w:rPr>
        <w:t xml:space="preserve"> fremlagt tilstrækkelig dokumentation for, at </w:t>
      </w:r>
      <w:r w:rsidR="00066108" w:rsidRPr="00B04547">
        <w:rPr>
          <w:sz w:val="24"/>
          <w:szCs w:val="24"/>
        </w:rPr>
        <w:t>den</w:t>
      </w:r>
      <w:r w:rsidR="009427D9" w:rsidRPr="00B04547">
        <w:rPr>
          <w:sz w:val="24"/>
          <w:szCs w:val="24"/>
        </w:rPr>
        <w:t xml:space="preserve"> </w:t>
      </w:r>
      <w:r w:rsidRPr="00B04547">
        <w:rPr>
          <w:sz w:val="24"/>
          <w:szCs w:val="24"/>
        </w:rPr>
        <w:t>i det konkrete udbud er pålidelig.</w:t>
      </w:r>
    </w:p>
    <w:p w14:paraId="364468C6" w14:textId="77777777" w:rsidR="00B04547" w:rsidRDefault="00C25F20" w:rsidP="005627AD">
      <w:pPr>
        <w:pStyle w:val="Listeafsnit"/>
        <w:numPr>
          <w:ilvl w:val="0"/>
          <w:numId w:val="3"/>
        </w:numPr>
        <w:spacing w:before="240"/>
        <w:ind w:left="357" w:hanging="357"/>
        <w:contextualSpacing w:val="0"/>
        <w:rPr>
          <w:sz w:val="24"/>
          <w:szCs w:val="24"/>
        </w:rPr>
      </w:pPr>
      <w:r w:rsidRPr="00B04547">
        <w:rPr>
          <w:sz w:val="24"/>
          <w:szCs w:val="24"/>
        </w:rPr>
        <w:t xml:space="preserve">Der er ved denne vurdering lagt særlig vægt på dokumentationsværdien af </w:t>
      </w:r>
      <w:r w:rsidRPr="00B04547">
        <w:rPr>
          <w:sz w:val="24"/>
          <w:szCs w:val="24"/>
          <w:highlight w:val="yellow"/>
        </w:rPr>
        <w:t>[</w:t>
      </w:r>
      <w:r w:rsidR="004C522C" w:rsidRPr="00B04547">
        <w:rPr>
          <w:sz w:val="24"/>
          <w:szCs w:val="24"/>
          <w:highlight w:val="yellow"/>
        </w:rPr>
        <w:t xml:space="preserve">angiv evt. </w:t>
      </w:r>
      <w:r w:rsidR="009427D9" w:rsidRPr="00B04547">
        <w:rPr>
          <w:rFonts w:eastAsiaTheme="minorHAnsi"/>
          <w:bCs w:val="0"/>
          <w:sz w:val="24"/>
          <w:szCs w:val="24"/>
          <w:highlight w:val="yellow"/>
          <w:lang w:eastAsia="en-US"/>
        </w:rPr>
        <w:t>tiltag eller specifik dokumentation, som har haft særlig betydning for vurderingen af pålidelighed</w:t>
      </w:r>
      <w:r w:rsidR="002A699B">
        <w:rPr>
          <w:rFonts w:eastAsiaTheme="minorHAnsi"/>
          <w:bCs w:val="0"/>
          <w:sz w:val="24"/>
          <w:szCs w:val="24"/>
          <w:highlight w:val="yellow"/>
          <w:lang w:eastAsia="en-US"/>
        </w:rPr>
        <w:t>]</w:t>
      </w:r>
      <w:r w:rsidR="002A699B" w:rsidRPr="00B04547">
        <w:rPr>
          <w:sz w:val="24"/>
          <w:szCs w:val="24"/>
        </w:rPr>
        <w:t>.</w:t>
      </w:r>
    </w:p>
    <w:p w14:paraId="7AADB4B4" w14:textId="77777777" w:rsidR="00B04547" w:rsidRDefault="006A355B" w:rsidP="00F92667">
      <w:pPr>
        <w:keepLines/>
        <w:spacing w:before="240" w:line="280" w:lineRule="atLeast"/>
        <w:jc w:val="both"/>
        <w:rPr>
          <w:rFonts w:ascii="Times New Roman" w:hAnsi="Times New Roman" w:cs="Times New Roman"/>
          <w:i/>
          <w:sz w:val="24"/>
          <w:szCs w:val="24"/>
          <w:highlight w:val="lightGray"/>
        </w:rPr>
      </w:pPr>
      <w:r w:rsidRPr="00EC44D4">
        <w:rPr>
          <w:rFonts w:ascii="Times New Roman" w:hAnsi="Times New Roman" w:cs="Times New Roman"/>
          <w:bCs/>
          <w:i/>
          <w:sz w:val="24"/>
          <w:szCs w:val="24"/>
          <w:highlight w:val="lightGray"/>
        </w:rPr>
        <w:lastRenderedPageBreak/>
        <w:t>[</w:t>
      </w:r>
      <w:r w:rsidR="00201B30" w:rsidRPr="00B04547">
        <w:rPr>
          <w:rFonts w:ascii="Times New Roman" w:hAnsi="Times New Roman" w:cs="Times New Roman"/>
          <w:b/>
          <w:i/>
          <w:sz w:val="24"/>
          <w:szCs w:val="24"/>
          <w:highlight w:val="lightGray"/>
        </w:rPr>
        <w:t>Punktet nedenfor</w:t>
      </w:r>
      <w:r w:rsidR="00201B30" w:rsidRPr="00B04547">
        <w:rPr>
          <w:rFonts w:ascii="Times New Roman" w:hAnsi="Times New Roman" w:cs="Times New Roman"/>
          <w:i/>
          <w:sz w:val="24"/>
          <w:szCs w:val="24"/>
          <w:highlight w:val="lightGray"/>
        </w:rPr>
        <w:t xml:space="preserve"> er kun relevant, hvis</w:t>
      </w:r>
      <w:r w:rsidRPr="00B04547">
        <w:rPr>
          <w:rFonts w:ascii="Times New Roman" w:hAnsi="Times New Roman" w:cs="Times New Roman"/>
          <w:i/>
          <w:sz w:val="24"/>
          <w:szCs w:val="24"/>
          <w:highlight w:val="lightGray"/>
        </w:rPr>
        <w:t xml:space="preserve"> ordregiver </w:t>
      </w:r>
      <w:r w:rsidR="00822012">
        <w:rPr>
          <w:rFonts w:ascii="Times New Roman" w:hAnsi="Times New Roman" w:cs="Times New Roman"/>
          <w:i/>
          <w:sz w:val="24"/>
          <w:szCs w:val="24"/>
          <w:highlight w:val="lightGray"/>
        </w:rPr>
        <w:t xml:space="preserve">har </w:t>
      </w:r>
      <w:r w:rsidRPr="00B04547">
        <w:rPr>
          <w:rFonts w:ascii="Times New Roman" w:hAnsi="Times New Roman" w:cs="Times New Roman"/>
          <w:i/>
          <w:sz w:val="24"/>
          <w:szCs w:val="24"/>
          <w:highlight w:val="lightGray"/>
        </w:rPr>
        <w:t>kendskab til noget særligt, som ordregiver mener har betydning for vurderingen. Det kan fx være, hvis ordregiver har kendskab til, at en tidligere ordregiver har foretaget en vurdering af virksomhedens pålidelighed</w:t>
      </w:r>
      <w:r w:rsidR="001F2431" w:rsidRPr="00B04547">
        <w:rPr>
          <w:rFonts w:ascii="Times New Roman" w:hAnsi="Times New Roman" w:cs="Times New Roman"/>
          <w:i/>
          <w:sz w:val="24"/>
          <w:szCs w:val="24"/>
          <w:highlight w:val="lightGray"/>
        </w:rPr>
        <w:t>.</w:t>
      </w:r>
      <w:r w:rsidR="00A0272A" w:rsidRPr="00B04547">
        <w:rPr>
          <w:rFonts w:ascii="Times New Roman" w:hAnsi="Times New Roman" w:cs="Times New Roman"/>
          <w:i/>
          <w:sz w:val="24"/>
          <w:szCs w:val="24"/>
          <w:highlight w:val="lightGray"/>
        </w:rPr>
        <w:t xml:space="preserve"> </w:t>
      </w:r>
      <w:r w:rsidRPr="00B04547">
        <w:rPr>
          <w:rFonts w:ascii="Times New Roman" w:hAnsi="Times New Roman" w:cs="Times New Roman"/>
          <w:i/>
          <w:sz w:val="24"/>
          <w:szCs w:val="24"/>
          <w:highlight w:val="lightGray"/>
        </w:rPr>
        <w:t>Punktet slettes</w:t>
      </w:r>
      <w:r w:rsidR="00822012">
        <w:rPr>
          <w:rFonts w:ascii="Times New Roman" w:hAnsi="Times New Roman" w:cs="Times New Roman"/>
          <w:i/>
          <w:sz w:val="24"/>
          <w:szCs w:val="24"/>
          <w:highlight w:val="lightGray"/>
        </w:rPr>
        <w:t>,</w:t>
      </w:r>
      <w:r w:rsidRPr="00B04547">
        <w:rPr>
          <w:rFonts w:ascii="Times New Roman" w:hAnsi="Times New Roman" w:cs="Times New Roman"/>
          <w:i/>
          <w:sz w:val="24"/>
          <w:szCs w:val="24"/>
          <w:highlight w:val="lightGray"/>
        </w:rPr>
        <w:t xml:space="preserve"> såfremt der ikke </w:t>
      </w:r>
      <w:r w:rsidR="004C522C" w:rsidRPr="00B04547">
        <w:rPr>
          <w:rFonts w:ascii="Times New Roman" w:hAnsi="Times New Roman" w:cs="Times New Roman"/>
          <w:i/>
          <w:sz w:val="24"/>
          <w:szCs w:val="24"/>
          <w:highlight w:val="lightGray"/>
        </w:rPr>
        <w:t xml:space="preserve">er noget at </w:t>
      </w:r>
      <w:r w:rsidRPr="00B04547">
        <w:rPr>
          <w:rFonts w:ascii="Times New Roman" w:hAnsi="Times New Roman" w:cs="Times New Roman"/>
          <w:i/>
          <w:sz w:val="24"/>
          <w:szCs w:val="24"/>
          <w:highlight w:val="lightGray"/>
        </w:rPr>
        <w:t>fremhæve]</w:t>
      </w:r>
      <w:r w:rsidR="00822012">
        <w:rPr>
          <w:rFonts w:ascii="Times New Roman" w:hAnsi="Times New Roman" w:cs="Times New Roman"/>
          <w:i/>
          <w:sz w:val="24"/>
          <w:szCs w:val="24"/>
          <w:highlight w:val="lightGray"/>
        </w:rPr>
        <w:t>.</w:t>
      </w:r>
    </w:p>
    <w:p w14:paraId="74FA6861" w14:textId="77777777" w:rsidR="00A0272A" w:rsidRPr="00B04547" w:rsidRDefault="00C25F20" w:rsidP="00FE67B5">
      <w:pPr>
        <w:pStyle w:val="Listeafsnit"/>
        <w:numPr>
          <w:ilvl w:val="0"/>
          <w:numId w:val="3"/>
        </w:numPr>
        <w:spacing w:line="280" w:lineRule="atLeast"/>
        <w:rPr>
          <w:sz w:val="24"/>
          <w:szCs w:val="24"/>
        </w:rPr>
      </w:pPr>
      <w:r w:rsidRPr="00B04547">
        <w:rPr>
          <w:sz w:val="24"/>
          <w:szCs w:val="24"/>
        </w:rPr>
        <w:t xml:space="preserve">Til støtte for </w:t>
      </w:r>
      <w:r w:rsidR="00822012">
        <w:rPr>
          <w:sz w:val="24"/>
          <w:szCs w:val="24"/>
        </w:rPr>
        <w:t>o</w:t>
      </w:r>
      <w:r w:rsidR="00066108" w:rsidRPr="00B04547">
        <w:rPr>
          <w:sz w:val="24"/>
          <w:szCs w:val="24"/>
        </w:rPr>
        <w:t xml:space="preserve">rdregivers </w:t>
      </w:r>
      <w:r w:rsidRPr="00B04547">
        <w:rPr>
          <w:sz w:val="24"/>
          <w:szCs w:val="24"/>
        </w:rPr>
        <w:t xml:space="preserve">vurdering bemærkes det, at </w:t>
      </w:r>
      <w:r w:rsidR="00822012">
        <w:rPr>
          <w:sz w:val="24"/>
          <w:szCs w:val="24"/>
        </w:rPr>
        <w:t>o</w:t>
      </w:r>
      <w:r w:rsidR="00066108" w:rsidRPr="00B04547">
        <w:rPr>
          <w:sz w:val="24"/>
          <w:szCs w:val="24"/>
        </w:rPr>
        <w:t>rdregiver</w:t>
      </w:r>
      <w:r w:rsidRPr="00B04547">
        <w:rPr>
          <w:sz w:val="24"/>
          <w:szCs w:val="24"/>
        </w:rPr>
        <w:t xml:space="preserve"> har kendskab til [</w:t>
      </w:r>
      <w:r w:rsidR="00315BA4" w:rsidRPr="00B04547">
        <w:rPr>
          <w:sz w:val="24"/>
          <w:szCs w:val="24"/>
          <w:highlight w:val="yellow"/>
        </w:rPr>
        <w:t>anfør</w:t>
      </w:r>
      <w:r w:rsidR="004C522C" w:rsidRPr="00B04547">
        <w:rPr>
          <w:sz w:val="24"/>
          <w:szCs w:val="24"/>
          <w:highlight w:val="yellow"/>
        </w:rPr>
        <w:t xml:space="preserve"> </w:t>
      </w:r>
      <w:r w:rsidR="00424404" w:rsidRPr="00B04547">
        <w:rPr>
          <w:sz w:val="24"/>
          <w:szCs w:val="24"/>
          <w:highlight w:val="yellow"/>
        </w:rPr>
        <w:t xml:space="preserve">evt. </w:t>
      </w:r>
      <w:r w:rsidR="004C522C" w:rsidRPr="00B04547">
        <w:rPr>
          <w:sz w:val="24"/>
          <w:szCs w:val="24"/>
          <w:highlight w:val="yellow"/>
        </w:rPr>
        <w:t>relevante oplysninger</w:t>
      </w:r>
      <w:r w:rsidR="006A355B" w:rsidRPr="00B04547">
        <w:rPr>
          <w:sz w:val="24"/>
          <w:szCs w:val="24"/>
          <w:highlight w:val="yellow"/>
        </w:rPr>
        <w:t>]</w:t>
      </w:r>
      <w:r w:rsidR="00822012" w:rsidRPr="00B04547">
        <w:rPr>
          <w:sz w:val="24"/>
          <w:szCs w:val="24"/>
        </w:rPr>
        <w:t>.</w:t>
      </w:r>
    </w:p>
    <w:p w14:paraId="5987B16B" w14:textId="77777777" w:rsidR="00847140" w:rsidRPr="00B04547" w:rsidRDefault="00065C55" w:rsidP="005627AD">
      <w:pPr>
        <w:pStyle w:val="Overskrift2"/>
        <w:spacing w:before="360" w:after="240"/>
        <w:ind w:firstLine="357"/>
      </w:pPr>
      <w:r w:rsidRPr="00B04547">
        <w:t>Beskrivelse af sagen</w:t>
      </w:r>
    </w:p>
    <w:p w14:paraId="45AE3687" w14:textId="77777777" w:rsidR="00B04547" w:rsidRDefault="00001228" w:rsidP="00FE67B5">
      <w:pPr>
        <w:pStyle w:val="Listeafsnit"/>
        <w:numPr>
          <w:ilvl w:val="0"/>
          <w:numId w:val="3"/>
        </w:numPr>
        <w:spacing w:line="280" w:lineRule="atLeast"/>
        <w:rPr>
          <w:sz w:val="24"/>
          <w:szCs w:val="24"/>
        </w:rPr>
      </w:pPr>
      <w:r w:rsidRPr="00B04547">
        <w:rPr>
          <w:sz w:val="24"/>
          <w:szCs w:val="24"/>
        </w:rPr>
        <w:t>Ved udbudsbekendtgørelse nr. [</w:t>
      </w:r>
      <w:r w:rsidR="00B712B2" w:rsidRPr="00B04547">
        <w:rPr>
          <w:sz w:val="24"/>
          <w:szCs w:val="24"/>
          <w:highlight w:val="yellow"/>
        </w:rPr>
        <w:t xml:space="preserve">angiv </w:t>
      </w:r>
      <w:r w:rsidRPr="00B04547">
        <w:rPr>
          <w:sz w:val="24"/>
          <w:szCs w:val="24"/>
          <w:highlight w:val="yellow"/>
        </w:rPr>
        <w:t>nr.</w:t>
      </w:r>
      <w:r w:rsidRPr="00B04547">
        <w:rPr>
          <w:sz w:val="24"/>
          <w:szCs w:val="24"/>
        </w:rPr>
        <w:t>] offentliggjort den [</w:t>
      </w:r>
      <w:r w:rsidR="003E0956" w:rsidRPr="00B04547">
        <w:rPr>
          <w:sz w:val="24"/>
          <w:szCs w:val="24"/>
          <w:highlight w:val="yellow"/>
        </w:rPr>
        <w:t xml:space="preserve">angiv </w:t>
      </w:r>
      <w:r w:rsidRPr="00B04547">
        <w:rPr>
          <w:sz w:val="24"/>
          <w:szCs w:val="24"/>
          <w:highlight w:val="yellow"/>
        </w:rPr>
        <w:t>dato</w:t>
      </w:r>
      <w:r w:rsidRPr="00B04547">
        <w:rPr>
          <w:sz w:val="24"/>
          <w:szCs w:val="24"/>
        </w:rPr>
        <w:t xml:space="preserve">] udbød </w:t>
      </w:r>
      <w:r w:rsidR="007C1A3C">
        <w:rPr>
          <w:sz w:val="24"/>
          <w:szCs w:val="24"/>
        </w:rPr>
        <w:t>o</w:t>
      </w:r>
      <w:r w:rsidR="00066108" w:rsidRPr="00B04547">
        <w:rPr>
          <w:sz w:val="24"/>
          <w:szCs w:val="24"/>
        </w:rPr>
        <w:t>rdregiver</w:t>
      </w:r>
      <w:r w:rsidRPr="00B04547">
        <w:rPr>
          <w:sz w:val="24"/>
          <w:szCs w:val="24"/>
        </w:rPr>
        <w:t xml:space="preserve"> en [</w:t>
      </w:r>
      <w:r w:rsidRPr="00B04547">
        <w:rPr>
          <w:sz w:val="24"/>
          <w:szCs w:val="24"/>
          <w:highlight w:val="yellow"/>
        </w:rPr>
        <w:t>kontrakt/rammeaftale/andet</w:t>
      </w:r>
      <w:r w:rsidRPr="00B04547">
        <w:rPr>
          <w:sz w:val="24"/>
          <w:szCs w:val="24"/>
        </w:rPr>
        <w:t>] om levering af [</w:t>
      </w:r>
      <w:r w:rsidR="00B712B2" w:rsidRPr="00B04547">
        <w:rPr>
          <w:sz w:val="24"/>
          <w:szCs w:val="24"/>
          <w:highlight w:val="yellow"/>
        </w:rPr>
        <w:t>angiv</w:t>
      </w:r>
      <w:r w:rsidR="009427D9" w:rsidRPr="00B04547">
        <w:rPr>
          <w:sz w:val="24"/>
          <w:szCs w:val="24"/>
          <w:highlight w:val="yellow"/>
        </w:rPr>
        <w:t xml:space="preserve"> udbuddets titel</w:t>
      </w:r>
      <w:r w:rsidRPr="00B04547">
        <w:rPr>
          <w:sz w:val="24"/>
          <w:szCs w:val="24"/>
        </w:rPr>
        <w:t xml:space="preserve">]. </w:t>
      </w:r>
      <w:r w:rsidR="0050596F" w:rsidRPr="00B04547">
        <w:rPr>
          <w:sz w:val="24"/>
          <w:szCs w:val="24"/>
        </w:rPr>
        <w:t xml:space="preserve">Fristen for at modtage tilbud </w:t>
      </w:r>
      <w:r w:rsidR="00A74507" w:rsidRPr="00B04547">
        <w:rPr>
          <w:sz w:val="24"/>
          <w:szCs w:val="24"/>
        </w:rPr>
        <w:t xml:space="preserve">var </w:t>
      </w:r>
      <w:r w:rsidR="0050596F" w:rsidRPr="00B04547">
        <w:rPr>
          <w:sz w:val="24"/>
          <w:szCs w:val="24"/>
        </w:rPr>
        <w:t>[</w:t>
      </w:r>
      <w:r w:rsidR="003E0956" w:rsidRPr="00B04547">
        <w:rPr>
          <w:sz w:val="24"/>
          <w:szCs w:val="24"/>
          <w:highlight w:val="yellow"/>
        </w:rPr>
        <w:t xml:space="preserve">angiv </w:t>
      </w:r>
      <w:r w:rsidR="0050596F" w:rsidRPr="00B04547">
        <w:rPr>
          <w:sz w:val="24"/>
          <w:szCs w:val="24"/>
          <w:highlight w:val="yellow"/>
        </w:rPr>
        <w:t>dato</w:t>
      </w:r>
      <w:r w:rsidR="0050596F" w:rsidRPr="00B04547">
        <w:rPr>
          <w:sz w:val="24"/>
          <w:szCs w:val="24"/>
        </w:rPr>
        <w:t>].</w:t>
      </w:r>
    </w:p>
    <w:p w14:paraId="7EA304D2" w14:textId="77777777" w:rsidR="00B04547" w:rsidRDefault="002F30A0" w:rsidP="005627AD">
      <w:pPr>
        <w:pStyle w:val="Listeafsnit"/>
        <w:numPr>
          <w:ilvl w:val="0"/>
          <w:numId w:val="3"/>
        </w:numPr>
        <w:spacing w:before="240" w:line="280" w:lineRule="atLeast"/>
        <w:ind w:left="357" w:hanging="357"/>
        <w:contextualSpacing w:val="0"/>
        <w:rPr>
          <w:sz w:val="24"/>
          <w:szCs w:val="24"/>
        </w:rPr>
      </w:pPr>
      <w:r w:rsidRPr="00B04547">
        <w:rPr>
          <w:sz w:val="24"/>
          <w:szCs w:val="24"/>
        </w:rPr>
        <w:t>Af udbudsbekendtgørelsen fremgår bl.a.:</w:t>
      </w:r>
      <w:r w:rsidR="00A74507" w:rsidRPr="00B04547">
        <w:t xml:space="preserve"> </w:t>
      </w:r>
      <w:r w:rsidR="00A74507" w:rsidRPr="00B04547">
        <w:rPr>
          <w:sz w:val="24"/>
          <w:szCs w:val="24"/>
          <w:highlight w:val="yellow"/>
        </w:rPr>
        <w:t>[Indsæt evt. indhold fra udbudsbekendtgørelsen, som ordregiver finder relevant for sagen, fx om</w:t>
      </w:r>
      <w:r w:rsidR="007C1A3C">
        <w:rPr>
          <w:sz w:val="24"/>
          <w:szCs w:val="24"/>
          <w:highlight w:val="yellow"/>
        </w:rPr>
        <w:t>, hvorvidt</w:t>
      </w:r>
      <w:r w:rsidR="00A74507" w:rsidRPr="00B04547">
        <w:rPr>
          <w:sz w:val="24"/>
          <w:szCs w:val="24"/>
          <w:highlight w:val="yellow"/>
        </w:rPr>
        <w:t xml:space="preserve"> de frivillige udelukkelsesgrunde er aktiveret</w:t>
      </w:r>
      <w:r w:rsidR="00D32ACE" w:rsidRPr="00B04547">
        <w:rPr>
          <w:sz w:val="24"/>
          <w:szCs w:val="24"/>
          <w:highlight w:val="yellow"/>
        </w:rPr>
        <w:t>. De frivillige udelukkelsesgrunde i § 137 skal være anført i udb</w:t>
      </w:r>
      <w:r w:rsidR="00456426" w:rsidRPr="00B04547">
        <w:rPr>
          <w:sz w:val="24"/>
          <w:szCs w:val="24"/>
          <w:highlight w:val="yellow"/>
        </w:rPr>
        <w:t>udsbekendtgørelsen for at finde anvendelse ved</w:t>
      </w:r>
      <w:r w:rsidR="00D32ACE" w:rsidRPr="00B04547">
        <w:rPr>
          <w:sz w:val="24"/>
          <w:szCs w:val="24"/>
          <w:highlight w:val="yellow"/>
        </w:rPr>
        <w:t xml:space="preserve"> det pågældende udbud</w:t>
      </w:r>
      <w:r w:rsidR="00456426" w:rsidRPr="00B04547">
        <w:rPr>
          <w:sz w:val="24"/>
          <w:szCs w:val="24"/>
          <w:highlight w:val="yellow"/>
        </w:rPr>
        <w:t>]</w:t>
      </w:r>
      <w:r w:rsidR="00EB345B" w:rsidRPr="00B04547">
        <w:rPr>
          <w:sz w:val="24"/>
          <w:szCs w:val="24"/>
        </w:rPr>
        <w:t>.</w:t>
      </w:r>
    </w:p>
    <w:p w14:paraId="55A80AF0" w14:textId="77777777" w:rsidR="00A74507" w:rsidRPr="00B04547" w:rsidRDefault="00A74507" w:rsidP="005627AD">
      <w:pPr>
        <w:pStyle w:val="Overskrift3"/>
        <w:spacing w:before="240"/>
        <w:ind w:firstLine="357"/>
      </w:pPr>
      <w:r w:rsidRPr="005627AD">
        <w:t>Begrundelse</w:t>
      </w:r>
      <w:r w:rsidRPr="00B04547">
        <w:t xml:space="preserve"> for udelukkelse</w:t>
      </w:r>
    </w:p>
    <w:p w14:paraId="2AB870DB" w14:textId="77777777" w:rsidR="00AD114B" w:rsidRPr="00B04547" w:rsidRDefault="00F6367B" w:rsidP="00AD114B">
      <w:pPr>
        <w:pStyle w:val="Listeafsnit"/>
        <w:numPr>
          <w:ilvl w:val="0"/>
          <w:numId w:val="3"/>
        </w:numPr>
        <w:spacing w:line="280" w:lineRule="atLeast"/>
        <w:rPr>
          <w:sz w:val="24"/>
          <w:szCs w:val="24"/>
        </w:rPr>
      </w:pPr>
      <w:r w:rsidRPr="00B04547">
        <w:rPr>
          <w:sz w:val="24"/>
          <w:szCs w:val="24"/>
        </w:rPr>
        <w:t>O</w:t>
      </w:r>
      <w:r w:rsidR="00066108" w:rsidRPr="00B04547">
        <w:rPr>
          <w:sz w:val="24"/>
          <w:szCs w:val="24"/>
        </w:rPr>
        <w:t>rdregiver</w:t>
      </w:r>
      <w:r w:rsidR="008D14BB" w:rsidRPr="00B04547">
        <w:rPr>
          <w:sz w:val="24"/>
          <w:szCs w:val="24"/>
        </w:rPr>
        <w:t xml:space="preserve"> har meddelt </w:t>
      </w:r>
      <w:r w:rsidR="00EB345B">
        <w:rPr>
          <w:sz w:val="24"/>
          <w:szCs w:val="24"/>
        </w:rPr>
        <w:t>v</w:t>
      </w:r>
      <w:r w:rsidR="008D14BB" w:rsidRPr="00B04547">
        <w:rPr>
          <w:sz w:val="24"/>
          <w:szCs w:val="24"/>
        </w:rPr>
        <w:t>irksomheden, at den er omfattet af [</w:t>
      </w:r>
      <w:r w:rsidR="008D14BB" w:rsidRPr="00B04547">
        <w:rPr>
          <w:sz w:val="24"/>
          <w:szCs w:val="24"/>
          <w:highlight w:val="yellow"/>
        </w:rPr>
        <w:t>den/de</w:t>
      </w:r>
      <w:r w:rsidR="008D14BB" w:rsidRPr="00B04547">
        <w:rPr>
          <w:sz w:val="24"/>
          <w:szCs w:val="24"/>
        </w:rPr>
        <w:t>] [</w:t>
      </w:r>
      <w:r w:rsidR="008D14BB" w:rsidRPr="00B04547">
        <w:rPr>
          <w:sz w:val="24"/>
          <w:szCs w:val="24"/>
          <w:highlight w:val="yellow"/>
        </w:rPr>
        <w:t>obligatoriske/frivillige</w:t>
      </w:r>
      <w:r w:rsidR="008D14BB" w:rsidRPr="00B04547">
        <w:rPr>
          <w:sz w:val="24"/>
          <w:szCs w:val="24"/>
        </w:rPr>
        <w:t xml:space="preserve">] </w:t>
      </w:r>
      <w:r w:rsidR="00420D9B">
        <w:rPr>
          <w:sz w:val="24"/>
          <w:szCs w:val="24"/>
        </w:rPr>
        <w:t>[</w:t>
      </w:r>
      <w:r w:rsidR="00420D9B" w:rsidRPr="00EC44D4">
        <w:rPr>
          <w:sz w:val="24"/>
          <w:szCs w:val="24"/>
          <w:highlight w:val="yellow"/>
        </w:rPr>
        <w:t>udelukkelsesgrund/</w:t>
      </w:r>
      <w:r w:rsidR="008D14BB" w:rsidRPr="00EC44D4">
        <w:rPr>
          <w:sz w:val="24"/>
          <w:szCs w:val="24"/>
          <w:highlight w:val="yellow"/>
        </w:rPr>
        <w:t>udelukkelsesgrunde</w:t>
      </w:r>
      <w:r w:rsidR="00420D9B">
        <w:rPr>
          <w:sz w:val="24"/>
          <w:szCs w:val="24"/>
        </w:rPr>
        <w:t>]</w:t>
      </w:r>
      <w:r w:rsidR="008D14BB" w:rsidRPr="00B04547">
        <w:rPr>
          <w:sz w:val="24"/>
          <w:szCs w:val="24"/>
        </w:rPr>
        <w:t xml:space="preserve"> i udbudslovens </w:t>
      </w:r>
      <w:r w:rsidR="008D14BB" w:rsidRPr="00B04547">
        <w:rPr>
          <w:sz w:val="24"/>
          <w:szCs w:val="24"/>
          <w:highlight w:val="yellow"/>
        </w:rPr>
        <w:t>[indsæt relevant bestemmelse</w:t>
      </w:r>
      <w:r w:rsidR="00D40BA9">
        <w:rPr>
          <w:sz w:val="24"/>
          <w:szCs w:val="24"/>
          <w:highlight w:val="yellow"/>
        </w:rPr>
        <w:t>,</w:t>
      </w:r>
      <w:r w:rsidR="008D14BB" w:rsidRPr="00B04547">
        <w:rPr>
          <w:sz w:val="24"/>
          <w:szCs w:val="24"/>
          <w:highlight w:val="yellow"/>
        </w:rPr>
        <w:t xml:space="preserve"> §</w:t>
      </w:r>
      <w:r w:rsidR="00D40BA9" w:rsidRPr="00B04547">
        <w:rPr>
          <w:sz w:val="24"/>
          <w:szCs w:val="24"/>
          <w:highlight w:val="yellow"/>
        </w:rPr>
        <w:t>§</w:t>
      </w:r>
      <w:r w:rsidR="008D14BB" w:rsidRPr="00B04547">
        <w:rPr>
          <w:sz w:val="24"/>
          <w:szCs w:val="24"/>
          <w:highlight w:val="yellow"/>
        </w:rPr>
        <w:t xml:space="preserve"> 135-136 eller § 137</w:t>
      </w:r>
      <w:r w:rsidR="008D14BB" w:rsidRPr="00B04547">
        <w:rPr>
          <w:sz w:val="24"/>
          <w:szCs w:val="24"/>
        </w:rPr>
        <w:t>],</w:t>
      </w:r>
      <w:r w:rsidR="002D53AF" w:rsidRPr="00B04547">
        <w:rPr>
          <w:sz w:val="24"/>
          <w:szCs w:val="24"/>
        </w:rPr>
        <w:t xml:space="preserve"> og henvist til</w:t>
      </w:r>
      <w:r w:rsidR="00D40BA9">
        <w:rPr>
          <w:sz w:val="24"/>
          <w:szCs w:val="24"/>
        </w:rPr>
        <w:t>,</w:t>
      </w:r>
      <w:r w:rsidR="002D53AF" w:rsidRPr="00B04547">
        <w:rPr>
          <w:sz w:val="24"/>
          <w:szCs w:val="24"/>
        </w:rPr>
        <w:t xml:space="preserve"> at </w:t>
      </w:r>
      <w:r w:rsidR="00D40BA9">
        <w:rPr>
          <w:sz w:val="24"/>
          <w:szCs w:val="24"/>
        </w:rPr>
        <w:t>v</w:t>
      </w:r>
      <w:r w:rsidR="002D53AF" w:rsidRPr="00B04547">
        <w:rPr>
          <w:sz w:val="24"/>
          <w:szCs w:val="24"/>
        </w:rPr>
        <w:t>irksomheden er udelukke</w:t>
      </w:r>
      <w:r w:rsidR="00A0161D" w:rsidRPr="00B04547">
        <w:rPr>
          <w:sz w:val="24"/>
          <w:szCs w:val="24"/>
        </w:rPr>
        <w:t>t</w:t>
      </w:r>
      <w:r w:rsidR="008D14BB" w:rsidRPr="00B04547">
        <w:rPr>
          <w:sz w:val="24"/>
          <w:szCs w:val="24"/>
        </w:rPr>
        <w:t xml:space="preserve"> </w:t>
      </w:r>
      <w:r w:rsidR="005D21BC" w:rsidRPr="00B04547">
        <w:rPr>
          <w:sz w:val="24"/>
          <w:szCs w:val="24"/>
        </w:rPr>
        <w:t>fra at deltage i udbudsprocedurer i [</w:t>
      </w:r>
      <w:r w:rsidR="005D21BC" w:rsidRPr="00B04547">
        <w:rPr>
          <w:sz w:val="24"/>
          <w:szCs w:val="24"/>
          <w:highlight w:val="yellow"/>
        </w:rPr>
        <w:t>indsæt antal</w:t>
      </w:r>
      <w:r w:rsidR="005D21BC" w:rsidRPr="00B04547">
        <w:rPr>
          <w:sz w:val="24"/>
          <w:szCs w:val="24"/>
        </w:rPr>
        <w:t>] år fra datoen for [</w:t>
      </w:r>
      <w:r w:rsidR="005D21BC" w:rsidRPr="00B04547">
        <w:rPr>
          <w:sz w:val="24"/>
          <w:szCs w:val="24"/>
          <w:highlight w:val="yellow"/>
        </w:rPr>
        <w:t>endelig dom, hændelse eller handling</w:t>
      </w:r>
      <w:r w:rsidR="005D21BC" w:rsidRPr="00B04547">
        <w:rPr>
          <w:sz w:val="24"/>
          <w:szCs w:val="24"/>
        </w:rPr>
        <w:t xml:space="preserve">], jf. § 138, stk. </w:t>
      </w:r>
      <w:r w:rsidR="001B1660" w:rsidRPr="00B04547">
        <w:rPr>
          <w:sz w:val="24"/>
          <w:szCs w:val="24"/>
        </w:rPr>
        <w:t>[</w:t>
      </w:r>
      <w:r w:rsidR="005D21BC" w:rsidRPr="00B04547">
        <w:rPr>
          <w:sz w:val="24"/>
          <w:szCs w:val="24"/>
          <w:highlight w:val="yellow"/>
        </w:rPr>
        <w:t>6 eller 7</w:t>
      </w:r>
      <w:r w:rsidR="005D21BC" w:rsidRPr="00B04547">
        <w:rPr>
          <w:sz w:val="24"/>
          <w:szCs w:val="24"/>
        </w:rPr>
        <w:t>]</w:t>
      </w:r>
      <w:r w:rsidR="00C15E8A" w:rsidRPr="00B04547">
        <w:rPr>
          <w:sz w:val="24"/>
          <w:szCs w:val="24"/>
        </w:rPr>
        <w:t>.</w:t>
      </w:r>
    </w:p>
    <w:p w14:paraId="04D2098B" w14:textId="77777777" w:rsidR="00B04547" w:rsidRDefault="00C15E8A" w:rsidP="005627AD">
      <w:pPr>
        <w:pStyle w:val="Listeafsnit"/>
        <w:numPr>
          <w:ilvl w:val="0"/>
          <w:numId w:val="3"/>
        </w:numPr>
        <w:spacing w:before="240" w:line="280" w:lineRule="atLeast"/>
        <w:ind w:left="357" w:hanging="357"/>
        <w:contextualSpacing w:val="0"/>
        <w:rPr>
          <w:sz w:val="24"/>
          <w:szCs w:val="24"/>
        </w:rPr>
      </w:pPr>
      <w:r w:rsidRPr="00B04547">
        <w:rPr>
          <w:sz w:val="24"/>
          <w:szCs w:val="24"/>
        </w:rPr>
        <w:t xml:space="preserve">Ordregiver har meddelt </w:t>
      </w:r>
      <w:r w:rsidR="001B1660">
        <w:rPr>
          <w:sz w:val="24"/>
          <w:szCs w:val="24"/>
        </w:rPr>
        <w:t>v</w:t>
      </w:r>
      <w:r w:rsidRPr="00B04547">
        <w:rPr>
          <w:sz w:val="24"/>
          <w:szCs w:val="24"/>
        </w:rPr>
        <w:t>irksomheden</w:t>
      </w:r>
      <w:r w:rsidR="008D14BB" w:rsidRPr="00B04547">
        <w:rPr>
          <w:sz w:val="24"/>
          <w:szCs w:val="24"/>
        </w:rPr>
        <w:t xml:space="preserve"> følgende begrundelse for udelukkelse</w:t>
      </w:r>
      <w:r w:rsidR="00AD114B" w:rsidRPr="00B04547">
        <w:rPr>
          <w:sz w:val="24"/>
          <w:szCs w:val="24"/>
        </w:rPr>
        <w:t>:</w:t>
      </w:r>
      <w:r w:rsidR="00875ACB" w:rsidRPr="00B04547">
        <w:rPr>
          <w:sz w:val="24"/>
          <w:szCs w:val="24"/>
        </w:rPr>
        <w:t xml:space="preserve"> [</w:t>
      </w:r>
      <w:r w:rsidR="001B1660">
        <w:rPr>
          <w:sz w:val="24"/>
          <w:szCs w:val="24"/>
          <w:highlight w:val="yellow"/>
        </w:rPr>
        <w:t>G</w:t>
      </w:r>
      <w:r w:rsidR="009916D3" w:rsidRPr="00B04547">
        <w:rPr>
          <w:sz w:val="24"/>
          <w:szCs w:val="24"/>
          <w:highlight w:val="yellow"/>
        </w:rPr>
        <w:t xml:space="preserve">engiv </w:t>
      </w:r>
      <w:r w:rsidR="004C522C" w:rsidRPr="00B04547">
        <w:rPr>
          <w:sz w:val="24"/>
          <w:szCs w:val="24"/>
          <w:highlight w:val="yellow"/>
        </w:rPr>
        <w:t xml:space="preserve">den </w:t>
      </w:r>
      <w:r w:rsidR="00543B0F" w:rsidRPr="00B04547">
        <w:rPr>
          <w:sz w:val="24"/>
          <w:szCs w:val="24"/>
          <w:highlight w:val="yellow"/>
        </w:rPr>
        <w:t xml:space="preserve">begrundelse for udelukkelse, som ordregiver </w:t>
      </w:r>
      <w:r w:rsidR="004D4059" w:rsidRPr="00B04547">
        <w:rPr>
          <w:sz w:val="24"/>
          <w:szCs w:val="24"/>
          <w:highlight w:val="yellow"/>
        </w:rPr>
        <w:t xml:space="preserve">skriftligt </w:t>
      </w:r>
      <w:r w:rsidR="00543B0F" w:rsidRPr="00B04547">
        <w:rPr>
          <w:sz w:val="24"/>
          <w:szCs w:val="24"/>
          <w:highlight w:val="yellow"/>
        </w:rPr>
        <w:t>har givet til virksomheden</w:t>
      </w:r>
      <w:r w:rsidR="004D4059" w:rsidRPr="00B04547">
        <w:rPr>
          <w:sz w:val="24"/>
          <w:szCs w:val="24"/>
          <w:highlight w:val="yellow"/>
        </w:rPr>
        <w:t xml:space="preserve"> i forbindelse med meddelelse om udelukkelse</w:t>
      </w:r>
      <w:r w:rsidR="00543B0F" w:rsidRPr="00B04547">
        <w:rPr>
          <w:sz w:val="24"/>
          <w:szCs w:val="24"/>
          <w:highlight w:val="yellow"/>
        </w:rPr>
        <w:t>. Hvis ordregivers begrundelse for udelukkelse er omfattende, kan det væsentligste gengives, ellers kan</w:t>
      </w:r>
      <w:r w:rsidR="004C522C" w:rsidRPr="00B04547">
        <w:rPr>
          <w:sz w:val="24"/>
          <w:szCs w:val="24"/>
          <w:highlight w:val="yellow"/>
        </w:rPr>
        <w:t xml:space="preserve"> der</w:t>
      </w:r>
      <w:r w:rsidR="00543B0F" w:rsidRPr="00B04547">
        <w:rPr>
          <w:sz w:val="24"/>
          <w:szCs w:val="24"/>
          <w:highlight w:val="yellow"/>
        </w:rPr>
        <w:t xml:space="preserve"> henvises til </w:t>
      </w:r>
      <w:r w:rsidR="004C522C" w:rsidRPr="00B04547">
        <w:rPr>
          <w:sz w:val="24"/>
          <w:szCs w:val="24"/>
          <w:highlight w:val="yellow"/>
        </w:rPr>
        <w:t xml:space="preserve">den meddelelse, som ordregiver har sendt til virksomheden </w:t>
      </w:r>
      <w:r w:rsidR="001B1660">
        <w:rPr>
          <w:sz w:val="24"/>
          <w:szCs w:val="24"/>
          <w:highlight w:val="yellow"/>
        </w:rPr>
        <w:t>vedrørende</w:t>
      </w:r>
      <w:r w:rsidR="004C522C" w:rsidRPr="00B04547">
        <w:rPr>
          <w:sz w:val="24"/>
          <w:szCs w:val="24"/>
          <w:highlight w:val="yellow"/>
        </w:rPr>
        <w:t xml:space="preserve"> </w:t>
      </w:r>
      <w:r w:rsidR="00ED3C45">
        <w:rPr>
          <w:sz w:val="24"/>
          <w:szCs w:val="24"/>
          <w:highlight w:val="yellow"/>
        </w:rPr>
        <w:t>dens</w:t>
      </w:r>
      <w:r w:rsidR="00ED3C45" w:rsidRPr="00B04547">
        <w:rPr>
          <w:sz w:val="24"/>
          <w:szCs w:val="24"/>
          <w:highlight w:val="yellow"/>
        </w:rPr>
        <w:t xml:space="preserve"> </w:t>
      </w:r>
      <w:r w:rsidR="004C522C" w:rsidRPr="00B04547">
        <w:rPr>
          <w:sz w:val="24"/>
          <w:szCs w:val="24"/>
          <w:highlight w:val="yellow"/>
        </w:rPr>
        <w:t>udelukkelse</w:t>
      </w:r>
      <w:r w:rsidR="00543B0F" w:rsidRPr="00B04547">
        <w:rPr>
          <w:sz w:val="24"/>
          <w:szCs w:val="24"/>
          <w:highlight w:val="yellow"/>
        </w:rPr>
        <w:t>. Hvis udelukkelsen fremgår af virksomhedens ESPD (fx fordi virksomheden er dømt for bestikkelse), kan dette også anføres</w:t>
      </w:r>
      <w:r w:rsidR="009916D3" w:rsidRPr="00B04547">
        <w:rPr>
          <w:sz w:val="24"/>
          <w:szCs w:val="24"/>
        </w:rPr>
        <w:t>]</w:t>
      </w:r>
      <w:r w:rsidR="00875ACB" w:rsidRPr="00B04547">
        <w:rPr>
          <w:sz w:val="24"/>
          <w:szCs w:val="24"/>
        </w:rPr>
        <w:t>.</w:t>
      </w:r>
    </w:p>
    <w:p w14:paraId="0359AE36" w14:textId="77777777" w:rsidR="00201B30" w:rsidRPr="00B04547" w:rsidRDefault="00201B30" w:rsidP="005627AD">
      <w:pPr>
        <w:pStyle w:val="Listeafsnit"/>
        <w:spacing w:before="240" w:line="280" w:lineRule="atLeast"/>
        <w:ind w:left="0"/>
        <w:contextualSpacing w:val="0"/>
        <w:rPr>
          <w:i/>
          <w:highlight w:val="lightGray"/>
        </w:rPr>
      </w:pPr>
      <w:r w:rsidRPr="00EC44D4">
        <w:rPr>
          <w:bCs w:val="0"/>
          <w:i/>
          <w:sz w:val="24"/>
          <w:szCs w:val="24"/>
          <w:highlight w:val="lightGray"/>
        </w:rPr>
        <w:t>[</w:t>
      </w:r>
      <w:r w:rsidRPr="00B04547">
        <w:rPr>
          <w:b/>
          <w:i/>
          <w:sz w:val="24"/>
          <w:szCs w:val="24"/>
          <w:highlight w:val="lightGray"/>
        </w:rPr>
        <w:t>Punktet nedenfor</w:t>
      </w:r>
      <w:r w:rsidRPr="00B04547">
        <w:rPr>
          <w:i/>
          <w:sz w:val="24"/>
          <w:szCs w:val="24"/>
          <w:highlight w:val="lightGray"/>
        </w:rPr>
        <w:t xml:space="preserve"> er kun relevant, hvis virksomheden er blevet dømt, </w:t>
      </w:r>
      <w:r w:rsidRPr="00B04547">
        <w:rPr>
          <w:i/>
          <w:highlight w:val="lightGray"/>
        </w:rPr>
        <w:t xml:space="preserve">har indgået et forlig eller har vedtaget </w:t>
      </w:r>
      <w:r w:rsidR="00ED3C45">
        <w:rPr>
          <w:i/>
          <w:highlight w:val="lightGray"/>
        </w:rPr>
        <w:t>et</w:t>
      </w:r>
      <w:r w:rsidR="00ED3C45" w:rsidRPr="00B04547">
        <w:rPr>
          <w:i/>
          <w:highlight w:val="lightGray"/>
        </w:rPr>
        <w:t xml:space="preserve"> </w:t>
      </w:r>
      <w:r w:rsidRPr="00B04547">
        <w:rPr>
          <w:i/>
          <w:highlight w:val="lightGray"/>
        </w:rPr>
        <w:t>bødeforlæg. Ordregiver kan angive, hvis der deraf fremgår noget relevant for vurderingen af pålidelighed. Det kan fx være relevant at skrive, hvis det af en dom fremgår, at en bestemt handling anses som en alvorlig forseelse. Punktet slettes</w:t>
      </w:r>
      <w:r w:rsidR="00AC1C6E">
        <w:rPr>
          <w:i/>
          <w:highlight w:val="lightGray"/>
        </w:rPr>
        <w:t>,</w:t>
      </w:r>
      <w:r w:rsidRPr="00B04547">
        <w:rPr>
          <w:i/>
          <w:highlight w:val="lightGray"/>
        </w:rPr>
        <w:t xml:space="preserve"> såfremt der ikke er noget at fremhæve].</w:t>
      </w:r>
    </w:p>
    <w:p w14:paraId="32E9750B" w14:textId="77777777" w:rsidR="00B04547" w:rsidRDefault="00875ACB" w:rsidP="005627AD">
      <w:pPr>
        <w:pStyle w:val="Listeafsnit"/>
        <w:numPr>
          <w:ilvl w:val="0"/>
          <w:numId w:val="3"/>
        </w:numPr>
        <w:spacing w:before="240" w:line="280" w:lineRule="atLeast"/>
        <w:ind w:left="357" w:hanging="357"/>
        <w:contextualSpacing w:val="0"/>
      </w:pPr>
      <w:r w:rsidRPr="00B04547">
        <w:lastRenderedPageBreak/>
        <w:t>Det fremgår af [</w:t>
      </w:r>
      <w:r w:rsidR="005E1B37" w:rsidRPr="00B04547">
        <w:rPr>
          <w:highlight w:val="yellow"/>
        </w:rPr>
        <w:t xml:space="preserve">angiv </w:t>
      </w:r>
      <w:r w:rsidRPr="00B04547">
        <w:rPr>
          <w:highlight w:val="yellow"/>
        </w:rPr>
        <w:t>dommen/bødevedtagelsen/forliget</w:t>
      </w:r>
      <w:r w:rsidRPr="00B04547">
        <w:t>] af [</w:t>
      </w:r>
      <w:r w:rsidRPr="00B04547">
        <w:rPr>
          <w:highlight w:val="yellow"/>
        </w:rPr>
        <w:t>indsæt dato</w:t>
      </w:r>
      <w:r w:rsidRPr="00B04547">
        <w:t xml:space="preserve">], at der var </w:t>
      </w:r>
      <w:r w:rsidR="007C010B" w:rsidRPr="00B04547">
        <w:t>tale om [</w:t>
      </w:r>
      <w:r w:rsidR="007C010B" w:rsidRPr="00B04547">
        <w:rPr>
          <w:highlight w:val="yellow"/>
        </w:rPr>
        <w:t>indsæt</w:t>
      </w:r>
      <w:r w:rsidR="00A47E2B" w:rsidRPr="00B04547">
        <w:rPr>
          <w:highlight w:val="yellow"/>
        </w:rPr>
        <w:t xml:space="preserve"> det relevante for vurderingen</w:t>
      </w:r>
      <w:r w:rsidR="007C010B" w:rsidRPr="00B04547">
        <w:t>].</w:t>
      </w:r>
    </w:p>
    <w:p w14:paraId="323E8E5A" w14:textId="77777777" w:rsidR="00B42A52" w:rsidRPr="00B04547" w:rsidRDefault="00A47E2B" w:rsidP="00CF6B42">
      <w:pPr>
        <w:pStyle w:val="Overskrift3"/>
        <w:spacing w:before="240"/>
        <w:ind w:firstLine="357"/>
        <w:rPr>
          <w:i/>
          <w:highlight w:val="lightGray"/>
        </w:rPr>
      </w:pPr>
      <w:r w:rsidRPr="00B04547">
        <w:t>Dokumentation for pålidelighed</w:t>
      </w:r>
    </w:p>
    <w:p w14:paraId="24E7DF33" w14:textId="77777777" w:rsidR="00B42A52" w:rsidRPr="00B04547" w:rsidRDefault="00066108" w:rsidP="00FE67B5">
      <w:pPr>
        <w:pStyle w:val="Listeafsnit"/>
        <w:numPr>
          <w:ilvl w:val="0"/>
          <w:numId w:val="3"/>
        </w:numPr>
        <w:spacing w:line="280" w:lineRule="atLeast"/>
        <w:rPr>
          <w:sz w:val="24"/>
          <w:szCs w:val="24"/>
        </w:rPr>
      </w:pPr>
      <w:r w:rsidRPr="00B04547">
        <w:rPr>
          <w:sz w:val="24"/>
          <w:szCs w:val="24"/>
        </w:rPr>
        <w:t xml:space="preserve">Virksomheden </w:t>
      </w:r>
      <w:r w:rsidR="00A47E2B" w:rsidRPr="00B04547">
        <w:rPr>
          <w:sz w:val="24"/>
          <w:szCs w:val="24"/>
        </w:rPr>
        <w:t>har fremsendt følgende dokumentation for pålidelighed</w:t>
      </w:r>
      <w:r w:rsidR="00B42A52" w:rsidRPr="00B04547">
        <w:rPr>
          <w:sz w:val="24"/>
          <w:szCs w:val="24"/>
        </w:rPr>
        <w:t>:</w:t>
      </w:r>
    </w:p>
    <w:p w14:paraId="03CFC8E8" w14:textId="77777777" w:rsidR="00B42A52" w:rsidRPr="00B04547" w:rsidRDefault="00B42A52" w:rsidP="00F92667">
      <w:pPr>
        <w:pStyle w:val="Listeafsnit"/>
        <w:numPr>
          <w:ilvl w:val="0"/>
          <w:numId w:val="5"/>
        </w:numPr>
        <w:spacing w:before="480" w:line="280" w:lineRule="atLeast"/>
        <w:ind w:left="714" w:hanging="357"/>
        <w:contextualSpacing w:val="0"/>
        <w:rPr>
          <w:sz w:val="24"/>
          <w:szCs w:val="24"/>
        </w:rPr>
      </w:pPr>
      <w:r w:rsidRPr="00B04547">
        <w:rPr>
          <w:sz w:val="24"/>
          <w:szCs w:val="24"/>
        </w:rPr>
        <w:t>[</w:t>
      </w:r>
      <w:r w:rsidR="003D42A9">
        <w:rPr>
          <w:sz w:val="24"/>
          <w:szCs w:val="24"/>
          <w:highlight w:val="yellow"/>
        </w:rPr>
        <w:t>I</w:t>
      </w:r>
      <w:r w:rsidRPr="00B04547">
        <w:rPr>
          <w:sz w:val="24"/>
          <w:szCs w:val="24"/>
          <w:highlight w:val="yellow"/>
        </w:rPr>
        <w:t>ndsæt</w:t>
      </w:r>
      <w:r w:rsidR="00A47E2B" w:rsidRPr="00B04547">
        <w:rPr>
          <w:sz w:val="24"/>
          <w:szCs w:val="24"/>
          <w:highlight w:val="yellow"/>
        </w:rPr>
        <w:t xml:space="preserve"> titel på dokumentet</w:t>
      </w:r>
      <w:r w:rsidRPr="00B04547">
        <w:rPr>
          <w:sz w:val="24"/>
          <w:szCs w:val="24"/>
        </w:rPr>
        <w:t>]</w:t>
      </w:r>
    </w:p>
    <w:p w14:paraId="23A4A9BD" w14:textId="77777777" w:rsidR="00B04547" w:rsidRDefault="00B42A52" w:rsidP="00CF6B42">
      <w:pPr>
        <w:pStyle w:val="Listeafsnit"/>
        <w:numPr>
          <w:ilvl w:val="0"/>
          <w:numId w:val="5"/>
        </w:numPr>
        <w:spacing w:before="240" w:line="280" w:lineRule="atLeast"/>
        <w:ind w:left="714" w:hanging="357"/>
        <w:contextualSpacing w:val="0"/>
        <w:rPr>
          <w:sz w:val="24"/>
          <w:szCs w:val="24"/>
        </w:rPr>
      </w:pPr>
      <w:r w:rsidRPr="00B04547">
        <w:rPr>
          <w:sz w:val="24"/>
          <w:szCs w:val="24"/>
        </w:rPr>
        <w:t>[</w:t>
      </w:r>
      <w:r w:rsidR="003D42A9">
        <w:rPr>
          <w:sz w:val="24"/>
          <w:szCs w:val="24"/>
          <w:highlight w:val="yellow"/>
        </w:rPr>
        <w:t>I</w:t>
      </w:r>
      <w:r w:rsidRPr="00B04547">
        <w:rPr>
          <w:sz w:val="24"/>
          <w:szCs w:val="24"/>
          <w:highlight w:val="yellow"/>
        </w:rPr>
        <w:t>ndsæt</w:t>
      </w:r>
      <w:r w:rsidR="00A47E2B" w:rsidRPr="00B04547">
        <w:rPr>
          <w:sz w:val="24"/>
          <w:szCs w:val="24"/>
          <w:highlight w:val="yellow"/>
        </w:rPr>
        <w:t xml:space="preserve"> titel på dokumentet</w:t>
      </w:r>
      <w:r w:rsidRPr="00B04547">
        <w:rPr>
          <w:sz w:val="24"/>
          <w:szCs w:val="24"/>
        </w:rPr>
        <w:t>]</w:t>
      </w:r>
    </w:p>
    <w:p w14:paraId="34B42656" w14:textId="77777777" w:rsidR="00B04547" w:rsidRDefault="00A47E2B" w:rsidP="00CF6B42">
      <w:pPr>
        <w:pStyle w:val="Listeafsnit"/>
        <w:numPr>
          <w:ilvl w:val="0"/>
          <w:numId w:val="5"/>
        </w:numPr>
        <w:spacing w:before="240" w:line="280" w:lineRule="atLeast"/>
        <w:ind w:left="714" w:hanging="357"/>
        <w:contextualSpacing w:val="0"/>
        <w:rPr>
          <w:sz w:val="24"/>
          <w:szCs w:val="24"/>
        </w:rPr>
      </w:pPr>
      <w:r w:rsidRPr="00B04547">
        <w:rPr>
          <w:sz w:val="24"/>
          <w:szCs w:val="24"/>
        </w:rPr>
        <w:t>……</w:t>
      </w:r>
      <w:r w:rsidR="00B42A52" w:rsidRPr="00B04547">
        <w:rPr>
          <w:sz w:val="24"/>
          <w:szCs w:val="24"/>
        </w:rPr>
        <w:t>.</w:t>
      </w:r>
    </w:p>
    <w:p w14:paraId="7DE99979" w14:textId="77777777" w:rsidR="00385633" w:rsidRPr="00B04547" w:rsidRDefault="00201B30" w:rsidP="00F92667">
      <w:pPr>
        <w:spacing w:before="480"/>
        <w:jc w:val="both"/>
        <w:rPr>
          <w:rFonts w:ascii="Times New Roman" w:hAnsi="Times New Roman" w:cs="Times New Roman"/>
          <w:sz w:val="24"/>
          <w:szCs w:val="24"/>
        </w:rPr>
      </w:pPr>
      <w:r w:rsidRPr="00EC44D4">
        <w:rPr>
          <w:rFonts w:ascii="Times New Roman" w:hAnsi="Times New Roman" w:cs="Times New Roman"/>
          <w:bCs/>
          <w:i/>
          <w:sz w:val="24"/>
          <w:szCs w:val="24"/>
          <w:highlight w:val="lightGray"/>
        </w:rPr>
        <w:t>[</w:t>
      </w:r>
      <w:r w:rsidRPr="00B04547">
        <w:rPr>
          <w:rFonts w:ascii="Times New Roman" w:hAnsi="Times New Roman" w:cs="Times New Roman"/>
          <w:b/>
          <w:i/>
          <w:sz w:val="24"/>
          <w:szCs w:val="24"/>
          <w:highlight w:val="lightGray"/>
        </w:rPr>
        <w:t>Punktet nedenfor</w:t>
      </w:r>
      <w:r w:rsidRPr="00B04547">
        <w:rPr>
          <w:rFonts w:ascii="Times New Roman" w:hAnsi="Times New Roman" w:cs="Times New Roman"/>
          <w:i/>
          <w:sz w:val="24"/>
          <w:szCs w:val="24"/>
          <w:highlight w:val="lightGray"/>
        </w:rPr>
        <w:t xml:space="preserve"> er kun relevant, hvis virksomheden har lagt særlig vægt på </w:t>
      </w:r>
      <w:r w:rsidR="00ED64C7" w:rsidRPr="00B04547">
        <w:rPr>
          <w:rFonts w:ascii="Times New Roman" w:hAnsi="Times New Roman" w:cs="Times New Roman"/>
          <w:i/>
          <w:sz w:val="24"/>
          <w:szCs w:val="24"/>
          <w:highlight w:val="lightGray"/>
        </w:rPr>
        <w:t xml:space="preserve">eller redegjort for </w:t>
      </w:r>
      <w:r w:rsidRPr="00B04547">
        <w:rPr>
          <w:rFonts w:ascii="Times New Roman" w:hAnsi="Times New Roman" w:cs="Times New Roman"/>
          <w:i/>
          <w:sz w:val="24"/>
          <w:szCs w:val="24"/>
          <w:highlight w:val="lightGray"/>
        </w:rPr>
        <w:t>nogle</w:t>
      </w:r>
      <w:r w:rsidR="00ED64C7" w:rsidRPr="00B04547">
        <w:rPr>
          <w:rFonts w:ascii="Times New Roman" w:hAnsi="Times New Roman" w:cs="Times New Roman"/>
          <w:i/>
          <w:sz w:val="24"/>
          <w:szCs w:val="24"/>
          <w:highlight w:val="lightGray"/>
        </w:rPr>
        <w:t xml:space="preserve"> særlige</w:t>
      </w:r>
      <w:r w:rsidRPr="00B04547">
        <w:rPr>
          <w:rFonts w:ascii="Times New Roman" w:hAnsi="Times New Roman" w:cs="Times New Roman"/>
          <w:i/>
          <w:sz w:val="24"/>
          <w:szCs w:val="24"/>
          <w:highlight w:val="lightGray"/>
        </w:rPr>
        <w:t xml:space="preserve"> forhold i den fremsendte dokumentation. Punktet slettes</w:t>
      </w:r>
      <w:r w:rsidR="00DD3C4D">
        <w:rPr>
          <w:rFonts w:ascii="Times New Roman" w:hAnsi="Times New Roman" w:cs="Times New Roman"/>
          <w:i/>
          <w:sz w:val="24"/>
          <w:szCs w:val="24"/>
          <w:highlight w:val="lightGray"/>
        </w:rPr>
        <w:t>,</w:t>
      </w:r>
      <w:r w:rsidRPr="00B04547">
        <w:rPr>
          <w:rFonts w:ascii="Times New Roman" w:hAnsi="Times New Roman" w:cs="Times New Roman"/>
          <w:i/>
          <w:sz w:val="24"/>
          <w:szCs w:val="24"/>
          <w:highlight w:val="lightGray"/>
        </w:rPr>
        <w:t xml:space="preserve"> såfremt der ikke er noget at fremhæve].</w:t>
      </w:r>
    </w:p>
    <w:p w14:paraId="05B1BF41" w14:textId="77777777" w:rsidR="00B04547" w:rsidRDefault="00066108" w:rsidP="00FE67B5">
      <w:pPr>
        <w:pStyle w:val="Listeafsnit"/>
        <w:numPr>
          <w:ilvl w:val="0"/>
          <w:numId w:val="3"/>
        </w:numPr>
        <w:spacing w:line="280" w:lineRule="atLeast"/>
        <w:rPr>
          <w:sz w:val="24"/>
          <w:szCs w:val="24"/>
        </w:rPr>
      </w:pPr>
      <w:r w:rsidRPr="00B04547">
        <w:rPr>
          <w:sz w:val="24"/>
          <w:szCs w:val="24"/>
        </w:rPr>
        <w:t>Virksomheden</w:t>
      </w:r>
      <w:r w:rsidR="00385633" w:rsidRPr="00B04547">
        <w:rPr>
          <w:sz w:val="24"/>
          <w:szCs w:val="24"/>
        </w:rPr>
        <w:t xml:space="preserve"> </w:t>
      </w:r>
      <w:r w:rsidR="008E7151" w:rsidRPr="00B04547">
        <w:rPr>
          <w:sz w:val="24"/>
          <w:szCs w:val="24"/>
        </w:rPr>
        <w:t xml:space="preserve">har </w:t>
      </w:r>
      <w:r w:rsidR="00385633" w:rsidRPr="00B04547">
        <w:rPr>
          <w:sz w:val="24"/>
          <w:szCs w:val="24"/>
        </w:rPr>
        <w:t xml:space="preserve">i den fremsendte dokumentation </w:t>
      </w:r>
      <w:r w:rsidR="00ED64C7" w:rsidRPr="00B04547">
        <w:rPr>
          <w:sz w:val="24"/>
          <w:szCs w:val="24"/>
        </w:rPr>
        <w:t>[</w:t>
      </w:r>
      <w:r w:rsidR="00ED64C7" w:rsidRPr="00B04547">
        <w:rPr>
          <w:sz w:val="24"/>
          <w:szCs w:val="24"/>
          <w:highlight w:val="yellow"/>
        </w:rPr>
        <w:t>angiv</w:t>
      </w:r>
      <w:r w:rsidR="00DD3C4D">
        <w:rPr>
          <w:sz w:val="24"/>
          <w:szCs w:val="24"/>
          <w:highlight w:val="yellow"/>
        </w:rPr>
        <w:t>,</w:t>
      </w:r>
      <w:r w:rsidR="00ED64C7" w:rsidRPr="00B04547">
        <w:rPr>
          <w:sz w:val="24"/>
          <w:szCs w:val="24"/>
          <w:highlight w:val="yellow"/>
        </w:rPr>
        <w:t xml:space="preserve"> hvis der er særlige forhold eller redegørelser om fx koncernforhold, som virksomheden har fremhævet</w:t>
      </w:r>
      <w:r w:rsidR="000A0609">
        <w:rPr>
          <w:sz w:val="24"/>
          <w:szCs w:val="24"/>
          <w:highlight w:val="yellow"/>
        </w:rPr>
        <w:t>,</w:t>
      </w:r>
      <w:r w:rsidR="00ED64C7" w:rsidRPr="00B04547">
        <w:rPr>
          <w:sz w:val="24"/>
          <w:szCs w:val="24"/>
          <w:highlight w:val="yellow"/>
        </w:rPr>
        <w:t xml:space="preserve"> og som er relevant</w:t>
      </w:r>
      <w:r w:rsidR="000A0609">
        <w:rPr>
          <w:sz w:val="24"/>
          <w:szCs w:val="24"/>
          <w:highlight w:val="yellow"/>
        </w:rPr>
        <w:t>e</w:t>
      </w:r>
      <w:r w:rsidR="00ED64C7" w:rsidRPr="00B04547">
        <w:rPr>
          <w:sz w:val="24"/>
          <w:szCs w:val="24"/>
          <w:highlight w:val="yellow"/>
        </w:rPr>
        <w:t xml:space="preserve"> for sagen</w:t>
      </w:r>
      <w:r w:rsidR="00ED64C7" w:rsidRPr="00B04547">
        <w:rPr>
          <w:sz w:val="24"/>
          <w:szCs w:val="24"/>
        </w:rPr>
        <w:t>].</w:t>
      </w:r>
    </w:p>
    <w:p w14:paraId="7CE52D20" w14:textId="77777777" w:rsidR="00B04547" w:rsidRDefault="00847140" w:rsidP="00F92667">
      <w:pPr>
        <w:pStyle w:val="Overskrift2"/>
        <w:spacing w:before="240"/>
        <w:ind w:firstLine="0"/>
      </w:pPr>
      <w:r w:rsidRPr="00B04547">
        <w:t>Sagens retlige grundlag</w:t>
      </w:r>
    </w:p>
    <w:p w14:paraId="7F011730" w14:textId="77777777" w:rsidR="00B04547" w:rsidRDefault="00C23ABF" w:rsidP="00CF6B42">
      <w:pPr>
        <w:pStyle w:val="Listeafsnit"/>
        <w:numPr>
          <w:ilvl w:val="0"/>
          <w:numId w:val="3"/>
        </w:numPr>
        <w:spacing w:before="240" w:line="280" w:lineRule="atLeast"/>
        <w:ind w:left="357" w:hanging="357"/>
        <w:rPr>
          <w:sz w:val="24"/>
          <w:szCs w:val="24"/>
        </w:rPr>
      </w:pPr>
      <w:r w:rsidRPr="00B04547">
        <w:rPr>
          <w:sz w:val="24"/>
          <w:szCs w:val="24"/>
        </w:rPr>
        <w:t>Efter udbudslovens § 138, stk. 1, kan en ordregiver ikke opretholde udelukkelsen af en ansøger eller en tilbudsgiver, der har fremlagt tilstrækkelig dokumentation for, at ansøgeren eller tilbudsgiveren er pålidelig, selv om den pågældende er omfattet af en eller flere udelukkelsesgrunde i §§ 135-137.</w:t>
      </w:r>
    </w:p>
    <w:p w14:paraId="1E0A932D" w14:textId="77777777" w:rsidR="00C23ABF" w:rsidRPr="00B04547" w:rsidRDefault="00C23ABF" w:rsidP="00CF6B42">
      <w:pPr>
        <w:pStyle w:val="Listeafsnit"/>
        <w:numPr>
          <w:ilvl w:val="0"/>
          <w:numId w:val="3"/>
        </w:numPr>
        <w:spacing w:before="240" w:line="280" w:lineRule="atLeast"/>
        <w:ind w:left="357" w:hanging="357"/>
        <w:contextualSpacing w:val="0"/>
        <w:rPr>
          <w:sz w:val="24"/>
          <w:szCs w:val="24"/>
        </w:rPr>
      </w:pPr>
      <w:r w:rsidRPr="00B04547">
        <w:rPr>
          <w:sz w:val="24"/>
          <w:szCs w:val="24"/>
        </w:rPr>
        <w:t>Det fremgår af forarbejderne til bestemmelsen, at der ved vurderingen af ansøgerens eller tilbudsgiverens dokumentation af pålidelighed skal foretages en konkret vurdering i hver enkelt sag, og ved denne vurdering kan der tages hensyn til grovheden af og de særlige omstændigheder ved de forhold, som konkret har medført udelukkelse. Det er alene nødvendigt for ansøgeren eller tilbudsgiveren at dokumentere pålidelighed vedrørende de forhold, der i den konkrete situation har begrundet udelukkelse.</w:t>
      </w:r>
    </w:p>
    <w:p w14:paraId="65CE48B6" w14:textId="77777777" w:rsidR="00C23ABF" w:rsidRPr="00B04547" w:rsidRDefault="00C23ABF" w:rsidP="00CF6B42">
      <w:pPr>
        <w:pStyle w:val="Listeafsnit"/>
        <w:numPr>
          <w:ilvl w:val="0"/>
          <w:numId w:val="3"/>
        </w:numPr>
        <w:spacing w:before="240" w:line="280" w:lineRule="atLeast"/>
        <w:ind w:left="357" w:hanging="357"/>
        <w:contextualSpacing w:val="0"/>
        <w:rPr>
          <w:sz w:val="24"/>
          <w:szCs w:val="24"/>
        </w:rPr>
      </w:pPr>
      <w:r w:rsidRPr="00B04547">
        <w:rPr>
          <w:sz w:val="24"/>
          <w:szCs w:val="24"/>
        </w:rPr>
        <w:t>Ordregiveren kan kun udelukke en ansøger eller en tilbudsgiver fra udbudsproceduren, hvis ordregiveren har meddelt ansøgeren eller tilbudsgiveren, at den pågældende er omfattet af en udelukkelsesgrund, og ansøgeren eller tilbudsgiveren ikke inden en passende frist efter ansøgnings- eller tilbudsfristens udløb har forelagt tilstrækkelig dokumentation for ansøgerens eller tilbudsgiverens pålidelighed, jf. udbudslovens § 138, stk. 2.</w:t>
      </w:r>
    </w:p>
    <w:p w14:paraId="61465F1C" w14:textId="77777777" w:rsidR="00C23ABF" w:rsidRPr="00B04547" w:rsidRDefault="00C23ABF" w:rsidP="00CF6B42">
      <w:pPr>
        <w:pStyle w:val="Listeafsnit"/>
        <w:numPr>
          <w:ilvl w:val="0"/>
          <w:numId w:val="3"/>
        </w:numPr>
        <w:spacing w:before="240" w:line="280" w:lineRule="atLeast"/>
        <w:ind w:left="357" w:hanging="357"/>
        <w:contextualSpacing w:val="0"/>
        <w:rPr>
          <w:sz w:val="24"/>
          <w:szCs w:val="24"/>
        </w:rPr>
      </w:pPr>
      <w:r w:rsidRPr="00B04547">
        <w:rPr>
          <w:sz w:val="24"/>
          <w:szCs w:val="24"/>
        </w:rPr>
        <w:lastRenderedPageBreak/>
        <w:t>Af udbudslovens § 138, stk. 3, fremgår, at en ansøgers eller en tilbudsgivers dokumentation af pålidelighed er tilstrækkelig, når ansøgeren eller tilbudsgiveren</w:t>
      </w:r>
    </w:p>
    <w:p w14:paraId="32A2DBA0" w14:textId="77777777" w:rsidR="00B04547" w:rsidRDefault="00C23ABF" w:rsidP="00CF6B42">
      <w:pPr>
        <w:pStyle w:val="Listeafsnit"/>
        <w:numPr>
          <w:ilvl w:val="0"/>
          <w:numId w:val="7"/>
        </w:numPr>
        <w:spacing w:before="240" w:line="280" w:lineRule="atLeast"/>
        <w:ind w:left="924" w:hanging="357"/>
        <w:contextualSpacing w:val="0"/>
        <w:rPr>
          <w:sz w:val="24"/>
          <w:szCs w:val="24"/>
        </w:rPr>
      </w:pPr>
      <w:r w:rsidRPr="00B04547">
        <w:rPr>
          <w:sz w:val="24"/>
          <w:szCs w:val="24"/>
        </w:rPr>
        <w:t>i fornødent omfang har dokumenteret, at ansøgeren eller tilbudsgiveren har ydet erstatning, denne er blevet pålagt, eller har påtaget sig at yde erstatning for eventuelle tab som følge af sine handlinger omfattet af udelukkelsesgrundene, jf. §§ 135-137,</w:t>
      </w:r>
    </w:p>
    <w:p w14:paraId="51A80CF2" w14:textId="77777777" w:rsidR="00C23ABF" w:rsidRPr="00B04547" w:rsidRDefault="00C23ABF" w:rsidP="00CF6B42">
      <w:pPr>
        <w:pStyle w:val="Listeafsnit"/>
        <w:numPr>
          <w:ilvl w:val="0"/>
          <w:numId w:val="7"/>
        </w:numPr>
        <w:spacing w:before="240" w:line="280" w:lineRule="atLeast"/>
        <w:ind w:left="924" w:hanging="357"/>
        <w:contextualSpacing w:val="0"/>
        <w:rPr>
          <w:sz w:val="24"/>
          <w:szCs w:val="24"/>
        </w:rPr>
      </w:pPr>
      <w:r w:rsidRPr="00B04547">
        <w:rPr>
          <w:sz w:val="24"/>
          <w:szCs w:val="24"/>
        </w:rPr>
        <w:t>i fornødent omfang har gjort rede for forholdene og omstændighederne gennem et aktivt samarbejde med undersøgelsesmyndighederne og</w:t>
      </w:r>
    </w:p>
    <w:p w14:paraId="67CF1646" w14:textId="77777777" w:rsidR="003E0956" w:rsidRPr="00B04547" w:rsidRDefault="00C23ABF" w:rsidP="00CF6B42">
      <w:pPr>
        <w:pStyle w:val="Listeafsnit"/>
        <w:numPr>
          <w:ilvl w:val="0"/>
          <w:numId w:val="7"/>
        </w:numPr>
        <w:spacing w:before="240" w:line="280" w:lineRule="atLeast"/>
        <w:ind w:left="924" w:hanging="357"/>
        <w:contextualSpacing w:val="0"/>
        <w:rPr>
          <w:sz w:val="24"/>
          <w:szCs w:val="24"/>
        </w:rPr>
      </w:pPr>
      <w:r w:rsidRPr="00B04547">
        <w:rPr>
          <w:sz w:val="24"/>
          <w:szCs w:val="24"/>
        </w:rPr>
        <w:t>har truffet passende konkrete tekniske, organisatoriske og personalemæssige foranstaltninger for at forebygge yderligere overtrædelser af straffeloven eller øvrige forsømmelser omfattet af udelukkelsesgrundene.</w:t>
      </w:r>
    </w:p>
    <w:p w14:paraId="3D6DEEE5" w14:textId="77777777" w:rsidR="003E0956" w:rsidRPr="00B04547" w:rsidRDefault="003E0956" w:rsidP="00202076">
      <w:pPr>
        <w:pStyle w:val="Listeafsnit"/>
        <w:numPr>
          <w:ilvl w:val="0"/>
          <w:numId w:val="3"/>
        </w:numPr>
        <w:spacing w:before="240"/>
        <w:ind w:left="357" w:hanging="357"/>
        <w:contextualSpacing w:val="0"/>
        <w:rPr>
          <w:sz w:val="24"/>
          <w:szCs w:val="24"/>
        </w:rPr>
      </w:pPr>
      <w:r w:rsidRPr="00B04547">
        <w:rPr>
          <w:sz w:val="24"/>
          <w:szCs w:val="24"/>
        </w:rPr>
        <w:t>Endvidere fremgår det af udbudsdirektivets præambelbetragtning nr. 102, at de iværksatte foranstaltninger skal afhjælpe konsekvenserne af eventuelle strafbare handlinger eller forsømmelser og effektivt forebygge yderligere forekomster af den ukorrekte adfærd.</w:t>
      </w:r>
    </w:p>
    <w:p w14:paraId="723C5A34" w14:textId="77777777" w:rsidR="00C23ABF" w:rsidRPr="00B04547" w:rsidDel="004D7E33" w:rsidRDefault="00D86A9C" w:rsidP="00CF6B42">
      <w:pPr>
        <w:pStyle w:val="Listeafsnit"/>
        <w:numPr>
          <w:ilvl w:val="0"/>
          <w:numId w:val="3"/>
        </w:numPr>
        <w:spacing w:before="240" w:line="280" w:lineRule="atLeast"/>
        <w:ind w:left="357" w:hanging="357"/>
        <w:contextualSpacing w:val="0"/>
        <w:rPr>
          <w:sz w:val="24"/>
          <w:szCs w:val="24"/>
        </w:rPr>
      </w:pPr>
      <w:r w:rsidRPr="00B04547">
        <w:rPr>
          <w:sz w:val="24"/>
          <w:szCs w:val="24"/>
        </w:rPr>
        <w:t>Ordregiver skal foretage e</w:t>
      </w:r>
      <w:r w:rsidR="007E305D" w:rsidRPr="00B04547">
        <w:rPr>
          <w:sz w:val="24"/>
          <w:szCs w:val="24"/>
        </w:rPr>
        <w:t xml:space="preserve">n </w:t>
      </w:r>
      <w:r w:rsidRPr="00B04547">
        <w:rPr>
          <w:sz w:val="24"/>
          <w:szCs w:val="24"/>
        </w:rPr>
        <w:t xml:space="preserve">konkret vurdering af, om ansøgeren eller tilbudsgiveren på tilstrækkelig vis </w:t>
      </w:r>
      <w:r w:rsidR="007E305D" w:rsidRPr="00B04547">
        <w:rPr>
          <w:sz w:val="24"/>
          <w:szCs w:val="24"/>
        </w:rPr>
        <w:t>har dokumenteret sin pålidelighed.</w:t>
      </w:r>
    </w:p>
    <w:p w14:paraId="6CCE7C76" w14:textId="77777777" w:rsidR="00847140" w:rsidRPr="00B04547" w:rsidRDefault="00066108" w:rsidP="00CF6B42">
      <w:pPr>
        <w:pStyle w:val="Overskrift2"/>
        <w:spacing w:before="240" w:after="240"/>
        <w:ind w:firstLine="357"/>
      </w:pPr>
      <w:r w:rsidRPr="00B04547">
        <w:t xml:space="preserve">Ordregivers </w:t>
      </w:r>
      <w:r w:rsidR="00C23ABF" w:rsidRPr="00B04547">
        <w:t>vurdering</w:t>
      </w:r>
      <w:r w:rsidR="00C15E8A" w:rsidRPr="00B04547">
        <w:t xml:space="preserve"> af pålidelighed</w:t>
      </w:r>
    </w:p>
    <w:p w14:paraId="4889B201" w14:textId="77777777" w:rsidR="00B04547" w:rsidRDefault="00066108" w:rsidP="00FE67B5">
      <w:pPr>
        <w:pStyle w:val="Listeafsnit"/>
        <w:numPr>
          <w:ilvl w:val="0"/>
          <w:numId w:val="3"/>
        </w:numPr>
        <w:spacing w:line="280" w:lineRule="atLeast"/>
        <w:rPr>
          <w:sz w:val="24"/>
          <w:szCs w:val="24"/>
        </w:rPr>
      </w:pPr>
      <w:r w:rsidRPr="00B04547">
        <w:rPr>
          <w:sz w:val="24"/>
          <w:szCs w:val="24"/>
        </w:rPr>
        <w:t>Ordregiver</w:t>
      </w:r>
      <w:r w:rsidR="00C23ABF" w:rsidRPr="00B04547">
        <w:rPr>
          <w:sz w:val="24"/>
          <w:szCs w:val="24"/>
        </w:rPr>
        <w:t xml:space="preserve"> </w:t>
      </w:r>
      <w:r w:rsidR="00A0161D" w:rsidRPr="00B04547">
        <w:rPr>
          <w:sz w:val="24"/>
          <w:szCs w:val="24"/>
        </w:rPr>
        <w:t xml:space="preserve">har foretaget </w:t>
      </w:r>
      <w:r w:rsidR="00C23ABF" w:rsidRPr="00B04547">
        <w:rPr>
          <w:sz w:val="24"/>
          <w:szCs w:val="24"/>
        </w:rPr>
        <w:t xml:space="preserve">en vurdering af, hvorvidt </w:t>
      </w:r>
      <w:r w:rsidR="00037B95">
        <w:rPr>
          <w:sz w:val="24"/>
          <w:szCs w:val="24"/>
        </w:rPr>
        <w:t>v</w:t>
      </w:r>
      <w:r w:rsidRPr="00B04547">
        <w:rPr>
          <w:sz w:val="24"/>
          <w:szCs w:val="24"/>
        </w:rPr>
        <w:t>irksomheden</w:t>
      </w:r>
      <w:r w:rsidR="00C23ABF" w:rsidRPr="00B04547">
        <w:rPr>
          <w:sz w:val="24"/>
          <w:szCs w:val="24"/>
        </w:rPr>
        <w:t xml:space="preserve"> har fremlagt tilstrækkelig dokumentation for sin pålidelighed</w:t>
      </w:r>
      <w:r w:rsidR="00037B95">
        <w:rPr>
          <w:sz w:val="24"/>
          <w:szCs w:val="24"/>
        </w:rPr>
        <w:t>,</w:t>
      </w:r>
      <w:r w:rsidR="00A0161D" w:rsidRPr="00B04547">
        <w:rPr>
          <w:sz w:val="24"/>
          <w:szCs w:val="24"/>
        </w:rPr>
        <w:t xml:space="preserve"> på baggrund af de tre betingelser.</w:t>
      </w:r>
    </w:p>
    <w:p w14:paraId="46406AFA" w14:textId="77777777" w:rsidR="009C7E04" w:rsidRPr="00B04547" w:rsidRDefault="00C34522" w:rsidP="00CF6B42">
      <w:pPr>
        <w:pStyle w:val="Overskrift3"/>
        <w:spacing w:before="240"/>
        <w:ind w:left="-340" w:firstLine="357"/>
      </w:pPr>
      <w:r w:rsidRPr="00B04547">
        <w:t>Betingelse 1</w:t>
      </w:r>
      <w:r w:rsidR="00E23B33">
        <w:t xml:space="preserve"> –</w:t>
      </w:r>
      <w:r w:rsidR="00E23B33" w:rsidRPr="00B04547">
        <w:t xml:space="preserve"> </w:t>
      </w:r>
      <w:r w:rsidR="00E23B33">
        <w:t>e</w:t>
      </w:r>
      <w:r w:rsidR="005E29C1" w:rsidRPr="00B04547">
        <w:t>rstatning</w:t>
      </w:r>
    </w:p>
    <w:p w14:paraId="3054DE33" w14:textId="77777777" w:rsidR="009C7E04" w:rsidRPr="00B04547" w:rsidRDefault="009C7E04" w:rsidP="00FE67B5">
      <w:pPr>
        <w:pStyle w:val="Listeafsnit"/>
        <w:numPr>
          <w:ilvl w:val="0"/>
          <w:numId w:val="3"/>
        </w:numPr>
        <w:spacing w:line="280" w:lineRule="atLeast"/>
        <w:rPr>
          <w:sz w:val="24"/>
          <w:szCs w:val="24"/>
        </w:rPr>
      </w:pPr>
      <w:r w:rsidRPr="00B04547">
        <w:rPr>
          <w:sz w:val="24"/>
          <w:szCs w:val="24"/>
        </w:rPr>
        <w:t>Betingelsen i udbudslovens § 138, stk. 3, nr. 1, finder alene anvendelse i tilfælde, hvor ansøgeren eller tilbudsgiveren er blevet pålagt at yde erstatning for den pågældende overtrædelse eller har påtaget sig at yde erstatning for eventuelle tab som følge af sine handlinger omfattet af udelukkelsesgrundene, jf. §§ 135-137, og der har været grundlag for erstatning som følge af ansøgerens eller tilbudsgiverens handlinger. Ansøgeren eller tilbudsgiveren skal kunne fremlægge dokumentation for, at erstatning er betalt.</w:t>
      </w:r>
    </w:p>
    <w:p w14:paraId="37676BBA" w14:textId="77777777" w:rsidR="00B629D3" w:rsidRPr="00B04547" w:rsidRDefault="001B4475" w:rsidP="00F92667">
      <w:pPr>
        <w:keepLines/>
        <w:spacing w:before="360" w:line="280" w:lineRule="atLeast"/>
        <w:jc w:val="both"/>
        <w:rPr>
          <w:rFonts w:ascii="Times New Roman" w:hAnsi="Times New Roman" w:cs="Times New Roman"/>
          <w:i/>
          <w:color w:val="000000" w:themeColor="text1"/>
          <w:sz w:val="24"/>
          <w:szCs w:val="24"/>
          <w:highlight w:val="lightGray"/>
        </w:rPr>
      </w:pPr>
      <w:r w:rsidRPr="00EC44D4">
        <w:rPr>
          <w:rFonts w:ascii="Times New Roman" w:hAnsi="Times New Roman" w:cs="Times New Roman"/>
          <w:bCs/>
          <w:i/>
          <w:color w:val="000000" w:themeColor="text1"/>
          <w:sz w:val="24"/>
          <w:szCs w:val="24"/>
          <w:highlight w:val="lightGray"/>
        </w:rPr>
        <w:t>[</w:t>
      </w:r>
      <w:r w:rsidR="00BE0DB3" w:rsidRPr="00B04547">
        <w:rPr>
          <w:rFonts w:ascii="Times New Roman" w:hAnsi="Times New Roman" w:cs="Times New Roman"/>
          <w:b/>
          <w:i/>
          <w:color w:val="000000" w:themeColor="text1"/>
          <w:sz w:val="24"/>
          <w:szCs w:val="24"/>
          <w:highlight w:val="lightGray"/>
        </w:rPr>
        <w:t>Punkterne nedenfor</w:t>
      </w:r>
      <w:r w:rsidR="00BE0DB3" w:rsidRPr="00B04547">
        <w:rPr>
          <w:rFonts w:ascii="Times New Roman" w:hAnsi="Times New Roman" w:cs="Times New Roman"/>
          <w:i/>
          <w:color w:val="000000" w:themeColor="text1"/>
          <w:sz w:val="24"/>
          <w:szCs w:val="24"/>
          <w:highlight w:val="lightGray"/>
        </w:rPr>
        <w:t xml:space="preserve"> er </w:t>
      </w:r>
      <w:r w:rsidR="00B571E5">
        <w:rPr>
          <w:rFonts w:ascii="Times New Roman" w:hAnsi="Times New Roman" w:cs="Times New Roman"/>
          <w:i/>
          <w:color w:val="000000" w:themeColor="text1"/>
          <w:sz w:val="24"/>
          <w:szCs w:val="24"/>
          <w:highlight w:val="lightGray"/>
        </w:rPr>
        <w:t xml:space="preserve">kun </w:t>
      </w:r>
      <w:r w:rsidR="00BE0DB3" w:rsidRPr="00B04547">
        <w:rPr>
          <w:rFonts w:ascii="Times New Roman" w:hAnsi="Times New Roman" w:cs="Times New Roman"/>
          <w:i/>
          <w:color w:val="000000" w:themeColor="text1"/>
          <w:sz w:val="24"/>
          <w:szCs w:val="24"/>
          <w:highlight w:val="lightGray"/>
        </w:rPr>
        <w:t>relevant</w:t>
      </w:r>
      <w:r w:rsidR="00A0161D" w:rsidRPr="00B04547">
        <w:rPr>
          <w:rFonts w:ascii="Times New Roman" w:hAnsi="Times New Roman" w:cs="Times New Roman"/>
          <w:i/>
          <w:color w:val="000000" w:themeColor="text1"/>
          <w:sz w:val="24"/>
          <w:szCs w:val="24"/>
          <w:highlight w:val="lightGray"/>
        </w:rPr>
        <w:t>e</w:t>
      </w:r>
      <w:r w:rsidR="00BE0DB3" w:rsidRPr="00B04547">
        <w:rPr>
          <w:rFonts w:ascii="Times New Roman" w:hAnsi="Times New Roman" w:cs="Times New Roman"/>
          <w:i/>
          <w:color w:val="000000" w:themeColor="text1"/>
          <w:sz w:val="24"/>
          <w:szCs w:val="24"/>
          <w:highlight w:val="lightGray"/>
        </w:rPr>
        <w:t>, h</w:t>
      </w:r>
      <w:r w:rsidR="00B629D3" w:rsidRPr="00B04547">
        <w:rPr>
          <w:rFonts w:ascii="Times New Roman" w:hAnsi="Times New Roman" w:cs="Times New Roman"/>
          <w:i/>
          <w:color w:val="000000" w:themeColor="text1"/>
          <w:sz w:val="24"/>
          <w:szCs w:val="24"/>
          <w:highlight w:val="lightGray"/>
        </w:rPr>
        <w:t>vis</w:t>
      </w:r>
      <w:r w:rsidR="00726145" w:rsidRPr="00B04547">
        <w:rPr>
          <w:rFonts w:ascii="Times New Roman" w:hAnsi="Times New Roman" w:cs="Times New Roman"/>
          <w:i/>
          <w:color w:val="000000" w:themeColor="text1"/>
          <w:sz w:val="24"/>
          <w:szCs w:val="24"/>
          <w:highlight w:val="lightGray"/>
        </w:rPr>
        <w:t xml:space="preserve"> virksomheden </w:t>
      </w:r>
      <w:r w:rsidR="00726145" w:rsidRPr="00B04547">
        <w:rPr>
          <w:rFonts w:ascii="Times New Roman" w:hAnsi="Times New Roman" w:cs="Times New Roman"/>
          <w:b/>
          <w:i/>
          <w:color w:val="000000" w:themeColor="text1"/>
          <w:sz w:val="24"/>
          <w:szCs w:val="24"/>
          <w:highlight w:val="lightGray"/>
          <w:u w:val="single"/>
        </w:rPr>
        <w:t>ikke</w:t>
      </w:r>
      <w:r w:rsidR="00726145" w:rsidRPr="00B04547">
        <w:rPr>
          <w:rFonts w:ascii="Times New Roman" w:hAnsi="Times New Roman" w:cs="Times New Roman"/>
          <w:i/>
          <w:color w:val="000000" w:themeColor="text1"/>
          <w:sz w:val="24"/>
          <w:szCs w:val="24"/>
          <w:highlight w:val="lightGray"/>
        </w:rPr>
        <w:t xml:space="preserve"> er blevet pålagt eller har påtaget sig at betale erstatning</w:t>
      </w:r>
      <w:r w:rsidR="00BE0DB3" w:rsidRPr="00B04547">
        <w:rPr>
          <w:rFonts w:ascii="Times New Roman" w:hAnsi="Times New Roman" w:cs="Times New Roman"/>
          <w:i/>
          <w:color w:val="000000" w:themeColor="text1"/>
          <w:sz w:val="24"/>
          <w:szCs w:val="24"/>
          <w:highlight w:val="lightGray"/>
        </w:rPr>
        <w:t xml:space="preserve">, da </w:t>
      </w:r>
      <w:r w:rsidR="00726145" w:rsidRPr="00B04547">
        <w:rPr>
          <w:rFonts w:ascii="Times New Roman" w:hAnsi="Times New Roman" w:cs="Times New Roman"/>
          <w:i/>
          <w:color w:val="000000" w:themeColor="text1"/>
          <w:sz w:val="24"/>
          <w:szCs w:val="24"/>
          <w:highlight w:val="lightGray"/>
        </w:rPr>
        <w:t>virksomheden således ikke</w:t>
      </w:r>
      <w:r w:rsidR="00BE0DB3" w:rsidRPr="00B04547">
        <w:rPr>
          <w:rFonts w:ascii="Times New Roman" w:hAnsi="Times New Roman" w:cs="Times New Roman"/>
          <w:i/>
          <w:color w:val="000000" w:themeColor="text1"/>
          <w:sz w:val="24"/>
          <w:szCs w:val="24"/>
          <w:highlight w:val="lightGray"/>
        </w:rPr>
        <w:t xml:space="preserve"> skal</w:t>
      </w:r>
      <w:r w:rsidR="00726145" w:rsidRPr="00B04547">
        <w:rPr>
          <w:rFonts w:ascii="Times New Roman" w:hAnsi="Times New Roman" w:cs="Times New Roman"/>
          <w:i/>
          <w:color w:val="000000" w:themeColor="text1"/>
          <w:sz w:val="24"/>
          <w:szCs w:val="24"/>
          <w:highlight w:val="lightGray"/>
        </w:rPr>
        <w:t xml:space="preserve"> </w:t>
      </w:r>
      <w:r w:rsidR="00594AA3" w:rsidRPr="00B04547">
        <w:rPr>
          <w:rFonts w:ascii="Times New Roman" w:hAnsi="Times New Roman" w:cs="Times New Roman"/>
          <w:i/>
          <w:color w:val="000000" w:themeColor="text1"/>
          <w:sz w:val="24"/>
          <w:szCs w:val="24"/>
          <w:highlight w:val="lightGray"/>
        </w:rPr>
        <w:t>opfylde betingelsen i udbudslovens § 138, stk. 3, nr. 1</w:t>
      </w:r>
      <w:r w:rsidR="00BE0DB3" w:rsidRPr="00B04547">
        <w:rPr>
          <w:rFonts w:ascii="Times New Roman" w:hAnsi="Times New Roman" w:cs="Times New Roman"/>
          <w:i/>
          <w:color w:val="000000" w:themeColor="text1"/>
          <w:sz w:val="24"/>
          <w:szCs w:val="24"/>
          <w:highlight w:val="lightGray"/>
        </w:rPr>
        <w:t>.</w:t>
      </w:r>
      <w:r w:rsidR="00BE467F" w:rsidRPr="00B04547">
        <w:rPr>
          <w:rFonts w:ascii="Times New Roman" w:hAnsi="Times New Roman" w:cs="Times New Roman"/>
          <w:i/>
          <w:color w:val="000000" w:themeColor="text1"/>
          <w:sz w:val="24"/>
          <w:szCs w:val="24"/>
          <w:highlight w:val="lightGray"/>
        </w:rPr>
        <w:t xml:space="preserve"> </w:t>
      </w:r>
      <w:r w:rsidR="000719E1" w:rsidRPr="00B04547">
        <w:rPr>
          <w:rFonts w:ascii="Times New Roman" w:hAnsi="Times New Roman" w:cs="Times New Roman"/>
          <w:i/>
          <w:color w:val="000000" w:themeColor="text1"/>
          <w:sz w:val="24"/>
          <w:szCs w:val="24"/>
          <w:highlight w:val="lightGray"/>
        </w:rPr>
        <w:t>Omvendt slettes de f</w:t>
      </w:r>
      <w:r w:rsidR="00BE467F" w:rsidRPr="00B04547">
        <w:rPr>
          <w:rFonts w:ascii="Times New Roman" w:hAnsi="Times New Roman" w:cs="Times New Roman"/>
          <w:i/>
          <w:color w:val="000000" w:themeColor="text1"/>
          <w:sz w:val="24"/>
          <w:szCs w:val="24"/>
          <w:highlight w:val="lightGray"/>
        </w:rPr>
        <w:t xml:space="preserve">ølgende to </w:t>
      </w:r>
      <w:r w:rsidR="000719E1" w:rsidRPr="00B04547">
        <w:rPr>
          <w:rFonts w:ascii="Times New Roman" w:hAnsi="Times New Roman" w:cs="Times New Roman"/>
          <w:i/>
          <w:color w:val="000000" w:themeColor="text1"/>
          <w:sz w:val="24"/>
          <w:szCs w:val="24"/>
          <w:highlight w:val="lightGray"/>
        </w:rPr>
        <w:t>punkter</w:t>
      </w:r>
      <w:r w:rsidR="00BE467F" w:rsidRPr="00B04547">
        <w:rPr>
          <w:rFonts w:ascii="Times New Roman" w:hAnsi="Times New Roman" w:cs="Times New Roman"/>
          <w:i/>
          <w:color w:val="000000" w:themeColor="text1"/>
          <w:sz w:val="24"/>
          <w:szCs w:val="24"/>
          <w:highlight w:val="lightGray"/>
        </w:rPr>
        <w:t xml:space="preserve">, hvis virksomheden er pålagt eller har påtaget sig at betale erstatning, og ordregiver går </w:t>
      </w:r>
      <w:r w:rsidR="007048F9" w:rsidRPr="00B04547">
        <w:rPr>
          <w:rFonts w:ascii="Times New Roman" w:hAnsi="Times New Roman" w:cs="Times New Roman"/>
          <w:i/>
          <w:color w:val="000000" w:themeColor="text1"/>
          <w:sz w:val="24"/>
          <w:szCs w:val="24"/>
          <w:highlight w:val="lightGray"/>
        </w:rPr>
        <w:t xml:space="preserve">da </w:t>
      </w:r>
      <w:r w:rsidR="00BE467F" w:rsidRPr="00B04547">
        <w:rPr>
          <w:rFonts w:ascii="Times New Roman" w:hAnsi="Times New Roman" w:cs="Times New Roman"/>
          <w:i/>
          <w:color w:val="000000" w:themeColor="text1"/>
          <w:sz w:val="24"/>
          <w:szCs w:val="24"/>
          <w:highlight w:val="lightGray"/>
        </w:rPr>
        <w:t>til næste grå boks]</w:t>
      </w:r>
      <w:r w:rsidR="00BE0DB3" w:rsidRPr="00B04547">
        <w:rPr>
          <w:rFonts w:ascii="Times New Roman" w:hAnsi="Times New Roman" w:cs="Times New Roman"/>
          <w:i/>
          <w:color w:val="000000" w:themeColor="text1"/>
          <w:sz w:val="24"/>
          <w:szCs w:val="24"/>
          <w:highlight w:val="lightGray"/>
        </w:rPr>
        <w:t>.</w:t>
      </w:r>
    </w:p>
    <w:p w14:paraId="159CA021" w14:textId="77777777" w:rsidR="00B04547" w:rsidRDefault="00066108" w:rsidP="00FE67B5">
      <w:pPr>
        <w:pStyle w:val="Listeafsnit"/>
        <w:numPr>
          <w:ilvl w:val="0"/>
          <w:numId w:val="3"/>
        </w:numPr>
        <w:spacing w:line="280" w:lineRule="atLeast"/>
        <w:rPr>
          <w:sz w:val="24"/>
          <w:szCs w:val="24"/>
        </w:rPr>
      </w:pPr>
      <w:r w:rsidRPr="00B04547">
        <w:rPr>
          <w:sz w:val="24"/>
          <w:szCs w:val="24"/>
        </w:rPr>
        <w:lastRenderedPageBreak/>
        <w:t xml:space="preserve">Ordregiver </w:t>
      </w:r>
      <w:r w:rsidR="00B629D3" w:rsidRPr="00B04547">
        <w:rPr>
          <w:sz w:val="24"/>
          <w:szCs w:val="24"/>
        </w:rPr>
        <w:t xml:space="preserve">har på baggrund af de foreliggende oplysninger lagt til grund, at betingelsen ikke er relevant i nærværende sag, da </w:t>
      </w:r>
      <w:r w:rsidR="00A04904">
        <w:rPr>
          <w:sz w:val="24"/>
          <w:szCs w:val="24"/>
        </w:rPr>
        <w:t>v</w:t>
      </w:r>
      <w:r w:rsidRPr="00B04547">
        <w:rPr>
          <w:sz w:val="24"/>
          <w:szCs w:val="24"/>
        </w:rPr>
        <w:t>irksomheden</w:t>
      </w:r>
      <w:r w:rsidR="00B629D3" w:rsidRPr="00B04547">
        <w:rPr>
          <w:sz w:val="24"/>
          <w:szCs w:val="24"/>
        </w:rPr>
        <w:t xml:space="preserve"> på nuværende tidspunkt ikke er pålagt at yde erstatning eller har påtaget sig at yde erstatning som følge af </w:t>
      </w:r>
      <w:r w:rsidR="00A04904">
        <w:rPr>
          <w:sz w:val="24"/>
          <w:szCs w:val="24"/>
        </w:rPr>
        <w:t>v</w:t>
      </w:r>
      <w:r w:rsidR="00B629D3" w:rsidRPr="00B04547">
        <w:rPr>
          <w:sz w:val="24"/>
          <w:szCs w:val="24"/>
        </w:rPr>
        <w:t>irksomhedens forseelser relateret til [</w:t>
      </w:r>
      <w:r w:rsidR="00B629D3" w:rsidRPr="00B04547">
        <w:rPr>
          <w:sz w:val="24"/>
          <w:szCs w:val="24"/>
          <w:highlight w:val="yellow"/>
        </w:rPr>
        <w:t>indsæt</w:t>
      </w:r>
      <w:r w:rsidR="001C07F5" w:rsidRPr="00B04547">
        <w:rPr>
          <w:sz w:val="24"/>
          <w:szCs w:val="24"/>
          <w:highlight w:val="yellow"/>
        </w:rPr>
        <w:t xml:space="preserve"> handling/hændelse</w:t>
      </w:r>
      <w:r w:rsidR="00B629D3" w:rsidRPr="00B04547">
        <w:rPr>
          <w:sz w:val="24"/>
          <w:szCs w:val="24"/>
        </w:rPr>
        <w:t>].</w:t>
      </w:r>
    </w:p>
    <w:p w14:paraId="0BF9570F" w14:textId="77777777" w:rsidR="00B04547" w:rsidRDefault="00B629D3" w:rsidP="00202076">
      <w:pPr>
        <w:pStyle w:val="Listeafsnit"/>
        <w:numPr>
          <w:ilvl w:val="0"/>
          <w:numId w:val="3"/>
        </w:numPr>
        <w:spacing w:before="240" w:line="280" w:lineRule="atLeast"/>
        <w:ind w:left="357" w:hanging="357"/>
        <w:contextualSpacing w:val="0"/>
        <w:rPr>
          <w:sz w:val="24"/>
          <w:szCs w:val="24"/>
        </w:rPr>
      </w:pPr>
      <w:r w:rsidRPr="00B04547">
        <w:rPr>
          <w:sz w:val="24"/>
          <w:szCs w:val="24"/>
        </w:rPr>
        <w:t>Betingelsen i § 138, stk. 3, nr. 1, skal derfor ikke opfyldes.</w:t>
      </w:r>
    </w:p>
    <w:p w14:paraId="0AD5A26E" w14:textId="77777777" w:rsidR="00B04547" w:rsidRDefault="00ED1937" w:rsidP="00C5433B">
      <w:pPr>
        <w:spacing w:before="360" w:line="280" w:lineRule="atLeast"/>
        <w:jc w:val="both"/>
        <w:rPr>
          <w:rFonts w:ascii="Times New Roman" w:hAnsi="Times New Roman" w:cs="Times New Roman"/>
          <w:i/>
          <w:sz w:val="24"/>
          <w:szCs w:val="24"/>
        </w:rPr>
      </w:pPr>
      <w:r w:rsidRPr="00B04547">
        <w:rPr>
          <w:rFonts w:ascii="Times New Roman" w:hAnsi="Times New Roman" w:cs="Times New Roman"/>
          <w:i/>
          <w:sz w:val="24"/>
          <w:szCs w:val="24"/>
          <w:highlight w:val="lightGray"/>
        </w:rPr>
        <w:t>[</w:t>
      </w:r>
      <w:r w:rsidR="00BE0DB3" w:rsidRPr="00B04547">
        <w:rPr>
          <w:rFonts w:ascii="Times New Roman" w:hAnsi="Times New Roman" w:cs="Times New Roman"/>
          <w:b/>
          <w:i/>
          <w:sz w:val="24"/>
          <w:szCs w:val="24"/>
          <w:highlight w:val="lightGray"/>
        </w:rPr>
        <w:t>Punkte</w:t>
      </w:r>
      <w:r w:rsidR="00EE67BE">
        <w:rPr>
          <w:rFonts w:ascii="Times New Roman" w:hAnsi="Times New Roman" w:cs="Times New Roman"/>
          <w:b/>
          <w:i/>
          <w:sz w:val="24"/>
          <w:szCs w:val="24"/>
          <w:highlight w:val="lightGray"/>
        </w:rPr>
        <w:t>rne</w:t>
      </w:r>
      <w:r w:rsidR="00BE0DB3" w:rsidRPr="00B04547">
        <w:rPr>
          <w:rFonts w:ascii="Times New Roman" w:hAnsi="Times New Roman" w:cs="Times New Roman"/>
          <w:b/>
          <w:i/>
          <w:sz w:val="24"/>
          <w:szCs w:val="24"/>
          <w:highlight w:val="lightGray"/>
        </w:rPr>
        <w:t xml:space="preserve"> nedenfor</w:t>
      </w:r>
      <w:r w:rsidR="00BE0DB3" w:rsidRPr="00B04547">
        <w:rPr>
          <w:rFonts w:ascii="Times New Roman" w:hAnsi="Times New Roman" w:cs="Times New Roman"/>
          <w:i/>
          <w:sz w:val="24"/>
          <w:szCs w:val="24"/>
          <w:highlight w:val="lightGray"/>
        </w:rPr>
        <w:t xml:space="preserve"> er </w:t>
      </w:r>
      <w:r w:rsidR="00B571E5">
        <w:rPr>
          <w:rFonts w:ascii="Times New Roman" w:hAnsi="Times New Roman" w:cs="Times New Roman"/>
          <w:i/>
          <w:sz w:val="24"/>
          <w:szCs w:val="24"/>
          <w:highlight w:val="lightGray"/>
        </w:rPr>
        <w:t xml:space="preserve">kun </w:t>
      </w:r>
      <w:r w:rsidR="00BE0DB3" w:rsidRPr="00B04547">
        <w:rPr>
          <w:rFonts w:ascii="Times New Roman" w:hAnsi="Times New Roman" w:cs="Times New Roman"/>
          <w:i/>
          <w:sz w:val="24"/>
          <w:szCs w:val="24"/>
          <w:highlight w:val="lightGray"/>
        </w:rPr>
        <w:t>relevant</w:t>
      </w:r>
      <w:r w:rsidR="00EE67BE">
        <w:rPr>
          <w:rFonts w:ascii="Times New Roman" w:hAnsi="Times New Roman" w:cs="Times New Roman"/>
          <w:i/>
          <w:sz w:val="24"/>
          <w:szCs w:val="24"/>
          <w:highlight w:val="lightGray"/>
        </w:rPr>
        <w:t>e</w:t>
      </w:r>
      <w:r w:rsidR="00BE0DB3" w:rsidRPr="00B04547">
        <w:rPr>
          <w:rFonts w:ascii="Times New Roman" w:hAnsi="Times New Roman" w:cs="Times New Roman"/>
          <w:i/>
          <w:sz w:val="24"/>
          <w:szCs w:val="24"/>
          <w:highlight w:val="lightGray"/>
        </w:rPr>
        <w:t>, h</w:t>
      </w:r>
      <w:r w:rsidR="00594AA3" w:rsidRPr="00B04547">
        <w:rPr>
          <w:rFonts w:ascii="Times New Roman" w:hAnsi="Times New Roman" w:cs="Times New Roman"/>
          <w:i/>
          <w:sz w:val="24"/>
          <w:szCs w:val="24"/>
          <w:highlight w:val="lightGray"/>
        </w:rPr>
        <w:t>vis virksomheden</w:t>
      </w:r>
      <w:r w:rsidR="00910C74" w:rsidRPr="00B04547">
        <w:rPr>
          <w:rFonts w:ascii="Times New Roman" w:hAnsi="Times New Roman" w:cs="Times New Roman"/>
          <w:i/>
          <w:sz w:val="24"/>
          <w:szCs w:val="24"/>
          <w:highlight w:val="lightGray"/>
        </w:rPr>
        <w:t xml:space="preserve"> </w:t>
      </w:r>
      <w:r w:rsidR="00910C74" w:rsidRPr="00B04547">
        <w:rPr>
          <w:rFonts w:ascii="Times New Roman" w:hAnsi="Times New Roman" w:cs="Times New Roman"/>
          <w:b/>
          <w:i/>
          <w:sz w:val="24"/>
          <w:szCs w:val="24"/>
          <w:highlight w:val="lightGray"/>
          <w:u w:val="single"/>
        </w:rPr>
        <w:t>er</w:t>
      </w:r>
      <w:r w:rsidR="00910C74" w:rsidRPr="00B04547">
        <w:rPr>
          <w:rFonts w:ascii="Times New Roman" w:hAnsi="Times New Roman" w:cs="Times New Roman"/>
          <w:i/>
          <w:sz w:val="24"/>
          <w:szCs w:val="24"/>
          <w:highlight w:val="lightGray"/>
        </w:rPr>
        <w:t xml:space="preserve"> blevet pålagt eller har påtaget sig</w:t>
      </w:r>
      <w:r w:rsidR="00594AA3" w:rsidRPr="00B04547">
        <w:rPr>
          <w:rFonts w:ascii="Times New Roman" w:hAnsi="Times New Roman" w:cs="Times New Roman"/>
          <w:i/>
          <w:sz w:val="24"/>
          <w:szCs w:val="24"/>
          <w:highlight w:val="lightGray"/>
        </w:rPr>
        <w:t xml:space="preserve"> at</w:t>
      </w:r>
      <w:r w:rsidR="00910C74" w:rsidRPr="00B04547">
        <w:rPr>
          <w:rFonts w:ascii="Times New Roman" w:hAnsi="Times New Roman" w:cs="Times New Roman"/>
          <w:i/>
          <w:sz w:val="24"/>
          <w:szCs w:val="24"/>
          <w:highlight w:val="lightGray"/>
        </w:rPr>
        <w:t xml:space="preserve"> betale</w:t>
      </w:r>
      <w:r w:rsidR="00594AA3" w:rsidRPr="00B04547">
        <w:rPr>
          <w:rFonts w:ascii="Times New Roman" w:hAnsi="Times New Roman" w:cs="Times New Roman"/>
          <w:i/>
          <w:sz w:val="24"/>
          <w:szCs w:val="24"/>
          <w:highlight w:val="lightGray"/>
        </w:rPr>
        <w:t xml:space="preserve"> erstatning, og virksomheden enten har</w:t>
      </w:r>
      <w:r w:rsidR="006803C4" w:rsidRPr="00B04547">
        <w:rPr>
          <w:rFonts w:ascii="Times New Roman" w:hAnsi="Times New Roman" w:cs="Times New Roman"/>
          <w:i/>
          <w:sz w:val="24"/>
          <w:szCs w:val="24"/>
          <w:highlight w:val="lightGray"/>
        </w:rPr>
        <w:t xml:space="preserve"> eller </w:t>
      </w:r>
      <w:r w:rsidR="00910C74" w:rsidRPr="00B04547">
        <w:rPr>
          <w:rFonts w:ascii="Times New Roman" w:hAnsi="Times New Roman" w:cs="Times New Roman"/>
          <w:i/>
          <w:sz w:val="24"/>
          <w:szCs w:val="24"/>
          <w:highlight w:val="lightGray"/>
        </w:rPr>
        <w:t>ikke har</w:t>
      </w:r>
      <w:r w:rsidR="00594AA3" w:rsidRPr="00B04547">
        <w:rPr>
          <w:rFonts w:ascii="Times New Roman" w:hAnsi="Times New Roman" w:cs="Times New Roman"/>
          <w:i/>
          <w:sz w:val="24"/>
          <w:szCs w:val="24"/>
          <w:highlight w:val="lightGray"/>
        </w:rPr>
        <w:t xml:space="preserve"> </w:t>
      </w:r>
      <w:r w:rsidR="00910C74" w:rsidRPr="00B04547">
        <w:rPr>
          <w:rFonts w:ascii="Times New Roman" w:hAnsi="Times New Roman" w:cs="Times New Roman"/>
          <w:i/>
          <w:sz w:val="24"/>
          <w:szCs w:val="24"/>
          <w:highlight w:val="lightGray"/>
        </w:rPr>
        <w:t>betalt erstatningen</w:t>
      </w:r>
      <w:r w:rsidR="00517F57">
        <w:rPr>
          <w:rFonts w:ascii="Times New Roman" w:hAnsi="Times New Roman" w:cs="Times New Roman"/>
          <w:i/>
          <w:sz w:val="24"/>
          <w:szCs w:val="24"/>
          <w:highlight w:val="lightGray"/>
        </w:rPr>
        <w:t>. I det tilfælde</w:t>
      </w:r>
      <w:r w:rsidR="00594AA3" w:rsidRPr="00B04547">
        <w:rPr>
          <w:rFonts w:ascii="Times New Roman" w:hAnsi="Times New Roman" w:cs="Times New Roman"/>
          <w:i/>
          <w:sz w:val="24"/>
          <w:szCs w:val="24"/>
          <w:highlight w:val="lightGray"/>
        </w:rPr>
        <w:t xml:space="preserve"> kan følgende </w:t>
      </w:r>
      <w:r w:rsidRPr="00B04547">
        <w:rPr>
          <w:rFonts w:ascii="Times New Roman" w:hAnsi="Times New Roman" w:cs="Times New Roman"/>
          <w:i/>
          <w:sz w:val="24"/>
          <w:szCs w:val="24"/>
          <w:highlight w:val="lightGray"/>
        </w:rPr>
        <w:t xml:space="preserve">afsnit </w:t>
      </w:r>
      <w:r w:rsidR="00594AA3" w:rsidRPr="00B04547">
        <w:rPr>
          <w:rFonts w:ascii="Times New Roman" w:hAnsi="Times New Roman" w:cs="Times New Roman"/>
          <w:i/>
          <w:sz w:val="24"/>
          <w:szCs w:val="24"/>
          <w:highlight w:val="lightGray"/>
        </w:rPr>
        <w:t>indsættes</w:t>
      </w:r>
      <w:r w:rsidRPr="00B04547">
        <w:rPr>
          <w:rFonts w:ascii="Times New Roman" w:hAnsi="Times New Roman" w:cs="Times New Roman"/>
          <w:i/>
          <w:sz w:val="24"/>
          <w:szCs w:val="24"/>
          <w:highlight w:val="lightGray"/>
        </w:rPr>
        <w:t>]</w:t>
      </w:r>
      <w:r w:rsidR="00BE0DB3" w:rsidRPr="00B04547">
        <w:rPr>
          <w:rFonts w:ascii="Times New Roman" w:hAnsi="Times New Roman" w:cs="Times New Roman"/>
          <w:i/>
          <w:sz w:val="24"/>
          <w:szCs w:val="24"/>
          <w:highlight w:val="lightGray"/>
        </w:rPr>
        <w:t>.</w:t>
      </w:r>
    </w:p>
    <w:p w14:paraId="40C515BA" w14:textId="77777777" w:rsidR="00B04547" w:rsidRDefault="00066108" w:rsidP="00FE67B5">
      <w:pPr>
        <w:pStyle w:val="Listeafsnit"/>
        <w:numPr>
          <w:ilvl w:val="0"/>
          <w:numId w:val="3"/>
        </w:numPr>
        <w:spacing w:line="280" w:lineRule="atLeast"/>
        <w:rPr>
          <w:sz w:val="24"/>
          <w:szCs w:val="24"/>
        </w:rPr>
      </w:pPr>
      <w:r w:rsidRPr="00B04547">
        <w:rPr>
          <w:sz w:val="24"/>
          <w:szCs w:val="24"/>
        </w:rPr>
        <w:t xml:space="preserve">Ordregiver </w:t>
      </w:r>
      <w:r w:rsidR="00157F40" w:rsidRPr="00B04547">
        <w:rPr>
          <w:sz w:val="24"/>
          <w:szCs w:val="24"/>
        </w:rPr>
        <w:t>har på baggrund af de foreliggende oplysninger lagt til grund, at</w:t>
      </w:r>
      <w:r w:rsidRPr="00B04547">
        <w:rPr>
          <w:sz w:val="24"/>
          <w:szCs w:val="24"/>
        </w:rPr>
        <w:t xml:space="preserve"> </w:t>
      </w:r>
      <w:r w:rsidR="00201A86">
        <w:rPr>
          <w:sz w:val="24"/>
          <w:szCs w:val="24"/>
        </w:rPr>
        <w:t>v</w:t>
      </w:r>
      <w:r w:rsidRPr="00B04547">
        <w:rPr>
          <w:sz w:val="24"/>
          <w:szCs w:val="24"/>
        </w:rPr>
        <w:t>irksomheden</w:t>
      </w:r>
      <w:r w:rsidR="00157F40" w:rsidRPr="00B04547">
        <w:rPr>
          <w:sz w:val="24"/>
          <w:szCs w:val="24"/>
        </w:rPr>
        <w:t xml:space="preserve"> er blevet [</w:t>
      </w:r>
      <w:r w:rsidR="00157F40" w:rsidRPr="00B04547">
        <w:rPr>
          <w:sz w:val="24"/>
          <w:szCs w:val="24"/>
          <w:highlight w:val="yellow"/>
        </w:rPr>
        <w:t>pålagt/har påtaget sig</w:t>
      </w:r>
      <w:r w:rsidR="00157F40" w:rsidRPr="00B04547">
        <w:rPr>
          <w:sz w:val="24"/>
          <w:szCs w:val="24"/>
        </w:rPr>
        <w:t xml:space="preserve">] at betale erstatning som følge af </w:t>
      </w:r>
      <w:r w:rsidR="00201A86">
        <w:rPr>
          <w:sz w:val="24"/>
          <w:szCs w:val="24"/>
        </w:rPr>
        <w:t>v</w:t>
      </w:r>
      <w:r w:rsidR="00157F40" w:rsidRPr="00B04547">
        <w:rPr>
          <w:sz w:val="24"/>
          <w:szCs w:val="24"/>
        </w:rPr>
        <w:t>irksomhedens forseelser relateret til [</w:t>
      </w:r>
      <w:r w:rsidR="00157F40" w:rsidRPr="00B04547">
        <w:rPr>
          <w:sz w:val="24"/>
          <w:szCs w:val="24"/>
          <w:highlight w:val="yellow"/>
        </w:rPr>
        <w:t>indsæt</w:t>
      </w:r>
      <w:r w:rsidR="001C07F5" w:rsidRPr="00B04547">
        <w:rPr>
          <w:sz w:val="24"/>
          <w:szCs w:val="24"/>
          <w:highlight w:val="yellow"/>
        </w:rPr>
        <w:t xml:space="preserve"> handling/hændelse</w:t>
      </w:r>
      <w:r w:rsidR="00157F40" w:rsidRPr="00B04547">
        <w:rPr>
          <w:sz w:val="24"/>
          <w:szCs w:val="24"/>
        </w:rPr>
        <w:t>].</w:t>
      </w:r>
    </w:p>
    <w:p w14:paraId="082C7BE2" w14:textId="77777777" w:rsidR="00157F40" w:rsidRPr="00B04547" w:rsidRDefault="00157F40" w:rsidP="00202076">
      <w:pPr>
        <w:pStyle w:val="Listeafsnit"/>
        <w:numPr>
          <w:ilvl w:val="0"/>
          <w:numId w:val="3"/>
        </w:numPr>
        <w:spacing w:before="240" w:line="280" w:lineRule="atLeast"/>
        <w:ind w:left="357" w:hanging="357"/>
        <w:contextualSpacing w:val="0"/>
        <w:rPr>
          <w:sz w:val="24"/>
          <w:szCs w:val="24"/>
        </w:rPr>
      </w:pPr>
      <w:r w:rsidRPr="00B04547">
        <w:rPr>
          <w:sz w:val="24"/>
          <w:szCs w:val="24"/>
        </w:rPr>
        <w:t xml:space="preserve">Som dokumentation herfor har </w:t>
      </w:r>
      <w:r w:rsidR="00D26D44">
        <w:rPr>
          <w:sz w:val="24"/>
          <w:szCs w:val="24"/>
        </w:rPr>
        <w:t>v</w:t>
      </w:r>
      <w:r w:rsidR="00066108" w:rsidRPr="00B04547">
        <w:rPr>
          <w:sz w:val="24"/>
          <w:szCs w:val="24"/>
        </w:rPr>
        <w:t>irksomheden</w:t>
      </w:r>
      <w:r w:rsidRPr="00B04547">
        <w:rPr>
          <w:sz w:val="24"/>
          <w:szCs w:val="24"/>
        </w:rPr>
        <w:t xml:space="preserve"> fremlagt [</w:t>
      </w:r>
      <w:r w:rsidR="001C07F5" w:rsidRPr="00B04547">
        <w:rPr>
          <w:sz w:val="24"/>
          <w:szCs w:val="24"/>
          <w:highlight w:val="yellow"/>
        </w:rPr>
        <w:t>an</w:t>
      </w:r>
      <w:r w:rsidR="0072799E" w:rsidRPr="00B04547">
        <w:rPr>
          <w:sz w:val="24"/>
          <w:szCs w:val="24"/>
          <w:highlight w:val="yellow"/>
        </w:rPr>
        <w:t>giv</w:t>
      </w:r>
      <w:r w:rsidR="00D26D44">
        <w:rPr>
          <w:sz w:val="24"/>
          <w:szCs w:val="24"/>
          <w:highlight w:val="yellow"/>
        </w:rPr>
        <w:t>,</w:t>
      </w:r>
      <w:r w:rsidR="0072799E" w:rsidRPr="00B04547">
        <w:rPr>
          <w:sz w:val="24"/>
          <w:szCs w:val="24"/>
          <w:highlight w:val="yellow"/>
        </w:rPr>
        <w:t xml:space="preserve"> </w:t>
      </w:r>
      <w:r w:rsidR="00CB6675" w:rsidRPr="00B04547">
        <w:rPr>
          <w:sz w:val="24"/>
          <w:szCs w:val="24"/>
          <w:highlight w:val="yellow"/>
        </w:rPr>
        <w:t xml:space="preserve">hvilken </w:t>
      </w:r>
      <w:r w:rsidR="0072799E" w:rsidRPr="00B04547">
        <w:rPr>
          <w:sz w:val="24"/>
          <w:szCs w:val="24"/>
          <w:highlight w:val="yellow"/>
        </w:rPr>
        <w:t>dokumentation</w:t>
      </w:r>
      <w:r w:rsidR="00CB6675" w:rsidRPr="00B04547">
        <w:rPr>
          <w:sz w:val="24"/>
          <w:szCs w:val="24"/>
          <w:highlight w:val="yellow"/>
        </w:rPr>
        <w:t xml:space="preserve"> der er fremlagt</w:t>
      </w:r>
      <w:r w:rsidR="0072799E" w:rsidRPr="00B04547">
        <w:rPr>
          <w:sz w:val="24"/>
          <w:szCs w:val="24"/>
        </w:rPr>
        <w:t>]</w:t>
      </w:r>
      <w:r w:rsidRPr="00B04547">
        <w:rPr>
          <w:sz w:val="24"/>
          <w:szCs w:val="24"/>
        </w:rPr>
        <w:t>.</w:t>
      </w:r>
    </w:p>
    <w:p w14:paraId="6D070BA6" w14:textId="77777777" w:rsidR="00B04547" w:rsidRDefault="00157F40" w:rsidP="00202076">
      <w:pPr>
        <w:pStyle w:val="Listeafsnit"/>
        <w:numPr>
          <w:ilvl w:val="0"/>
          <w:numId w:val="3"/>
        </w:numPr>
        <w:spacing w:before="240" w:line="280" w:lineRule="atLeast"/>
        <w:ind w:left="357" w:hanging="357"/>
        <w:contextualSpacing w:val="0"/>
        <w:rPr>
          <w:sz w:val="24"/>
          <w:szCs w:val="24"/>
        </w:rPr>
      </w:pPr>
      <w:r w:rsidRPr="00B04547">
        <w:rPr>
          <w:sz w:val="24"/>
          <w:szCs w:val="24"/>
        </w:rPr>
        <w:t xml:space="preserve">Det er ud fra ovenstående betragtninger </w:t>
      </w:r>
      <w:r w:rsidR="00D26D44">
        <w:rPr>
          <w:sz w:val="24"/>
          <w:szCs w:val="24"/>
        </w:rPr>
        <w:t>o</w:t>
      </w:r>
      <w:r w:rsidR="00066108" w:rsidRPr="00B04547">
        <w:rPr>
          <w:sz w:val="24"/>
          <w:szCs w:val="24"/>
        </w:rPr>
        <w:t xml:space="preserve">rdregivers </w:t>
      </w:r>
      <w:r w:rsidRPr="00B04547">
        <w:rPr>
          <w:sz w:val="24"/>
          <w:szCs w:val="24"/>
        </w:rPr>
        <w:t xml:space="preserve">vurdering, at </w:t>
      </w:r>
      <w:r w:rsidR="00D26D44">
        <w:rPr>
          <w:sz w:val="24"/>
          <w:szCs w:val="24"/>
        </w:rPr>
        <w:t>v</w:t>
      </w:r>
      <w:r w:rsidR="00066108" w:rsidRPr="00B04547">
        <w:rPr>
          <w:sz w:val="24"/>
          <w:szCs w:val="24"/>
        </w:rPr>
        <w:t>irksomheden</w:t>
      </w:r>
      <w:r w:rsidRPr="00B04547">
        <w:rPr>
          <w:sz w:val="24"/>
          <w:szCs w:val="24"/>
        </w:rPr>
        <w:t xml:space="preserve"> [</w:t>
      </w:r>
      <w:r w:rsidRPr="00B04547">
        <w:rPr>
          <w:sz w:val="24"/>
          <w:szCs w:val="24"/>
          <w:highlight w:val="yellow"/>
        </w:rPr>
        <w:t>har/ikke har</w:t>
      </w:r>
      <w:r w:rsidRPr="00B04547">
        <w:rPr>
          <w:sz w:val="24"/>
          <w:szCs w:val="24"/>
        </w:rPr>
        <w:t>]</w:t>
      </w:r>
      <w:r w:rsidR="00AA7FC1" w:rsidRPr="00B04547">
        <w:rPr>
          <w:sz w:val="24"/>
          <w:szCs w:val="24"/>
        </w:rPr>
        <w:t xml:space="preserve"> dokumenteret, at </w:t>
      </w:r>
      <w:r w:rsidR="00066108" w:rsidRPr="00B04547">
        <w:rPr>
          <w:sz w:val="24"/>
          <w:szCs w:val="24"/>
        </w:rPr>
        <w:t>den</w:t>
      </w:r>
      <w:r w:rsidR="00AA7FC1" w:rsidRPr="00B04547">
        <w:rPr>
          <w:sz w:val="24"/>
          <w:szCs w:val="24"/>
        </w:rPr>
        <w:t xml:space="preserve"> har betalt erstatning, jf. udbudslovens § 138, stk. 3, nr. 1.</w:t>
      </w:r>
    </w:p>
    <w:p w14:paraId="17370DAB" w14:textId="77777777" w:rsidR="007E305D" w:rsidRPr="00B04547" w:rsidRDefault="00B16A8A" w:rsidP="00F92667">
      <w:pPr>
        <w:pStyle w:val="Overskrift3"/>
        <w:spacing w:before="360"/>
        <w:ind w:left="-340" w:firstLine="357"/>
      </w:pPr>
      <w:r w:rsidRPr="00B04547">
        <w:t>Betingelse 2</w:t>
      </w:r>
      <w:r w:rsidR="00E23B33">
        <w:t xml:space="preserve"> – s</w:t>
      </w:r>
      <w:r w:rsidR="00AA7FC1" w:rsidRPr="00B04547">
        <w:t>amarbejde med relevante myndigheder</w:t>
      </w:r>
    </w:p>
    <w:p w14:paraId="36140AB9" w14:textId="77777777" w:rsidR="007E305D" w:rsidRPr="00B04547" w:rsidRDefault="007E305D" w:rsidP="00FE67B5">
      <w:pPr>
        <w:pStyle w:val="Listeafsnit"/>
        <w:numPr>
          <w:ilvl w:val="0"/>
          <w:numId w:val="3"/>
        </w:numPr>
        <w:spacing w:line="280" w:lineRule="atLeast"/>
        <w:rPr>
          <w:sz w:val="24"/>
          <w:szCs w:val="24"/>
        </w:rPr>
      </w:pPr>
      <w:r w:rsidRPr="00B04547">
        <w:rPr>
          <w:sz w:val="24"/>
          <w:szCs w:val="24"/>
        </w:rPr>
        <w:t>Betingelsen i udbudslovens § 138, stk. 3, nr. 2, er alene relevant, hvis en handling har været genstand for en undersøgelse foretaget af en relevant myndighed af, om der er sket en overtrædelse</w:t>
      </w:r>
      <w:bookmarkStart w:id="1" w:name="_Hlk135121773"/>
      <w:r w:rsidRPr="00B04547">
        <w:rPr>
          <w:sz w:val="24"/>
          <w:szCs w:val="24"/>
        </w:rPr>
        <w:t>, som er omfattet</w:t>
      </w:r>
      <w:bookmarkEnd w:id="1"/>
      <w:r w:rsidRPr="00B04547">
        <w:rPr>
          <w:sz w:val="24"/>
          <w:szCs w:val="24"/>
        </w:rPr>
        <w:t xml:space="preserve"> af den relevante udelukkelsesgrund. Ved et aktivt samarbejde med en undersøgelsesmyndighed forstås, at ansøgeren eller tilbudsgiveren skal udlevere relevant information og dokumentation og på anden måde gøre indgående rede for forhold og omstændigheder ved den handling, der er omfattet af udelukkelsesgrundene i §§ 135-137.</w:t>
      </w:r>
    </w:p>
    <w:p w14:paraId="37260EBD" w14:textId="77777777" w:rsidR="00323E63" w:rsidRPr="00B04547" w:rsidRDefault="0083750D" w:rsidP="00202076">
      <w:pPr>
        <w:spacing w:before="360" w:line="280" w:lineRule="atLeast"/>
        <w:jc w:val="both"/>
        <w:rPr>
          <w:rFonts w:ascii="Times New Roman" w:hAnsi="Times New Roman" w:cs="Times New Roman"/>
          <w:i/>
          <w:sz w:val="24"/>
          <w:szCs w:val="24"/>
        </w:rPr>
      </w:pPr>
      <w:r w:rsidRPr="00B04547">
        <w:rPr>
          <w:rFonts w:ascii="Times New Roman" w:hAnsi="Times New Roman" w:cs="Times New Roman"/>
          <w:i/>
          <w:sz w:val="24"/>
          <w:szCs w:val="24"/>
          <w:highlight w:val="lightGray"/>
        </w:rPr>
        <w:t>[</w:t>
      </w:r>
      <w:r w:rsidR="00C548AE" w:rsidRPr="00B04547">
        <w:rPr>
          <w:rFonts w:ascii="Times New Roman" w:hAnsi="Times New Roman" w:cs="Times New Roman"/>
          <w:b/>
          <w:i/>
          <w:sz w:val="24"/>
          <w:szCs w:val="24"/>
          <w:highlight w:val="lightGray"/>
        </w:rPr>
        <w:t>Punkterne nedenfor</w:t>
      </w:r>
      <w:r w:rsidR="00C548AE" w:rsidRPr="00B04547">
        <w:rPr>
          <w:rFonts w:ascii="Times New Roman" w:hAnsi="Times New Roman" w:cs="Times New Roman"/>
          <w:i/>
          <w:sz w:val="24"/>
          <w:szCs w:val="24"/>
          <w:highlight w:val="lightGray"/>
        </w:rPr>
        <w:t xml:space="preserve"> er </w:t>
      </w:r>
      <w:r w:rsidR="00B571E5">
        <w:rPr>
          <w:rFonts w:ascii="Times New Roman" w:hAnsi="Times New Roman" w:cs="Times New Roman"/>
          <w:i/>
          <w:sz w:val="24"/>
          <w:szCs w:val="24"/>
          <w:highlight w:val="lightGray"/>
        </w:rPr>
        <w:t xml:space="preserve">kun </w:t>
      </w:r>
      <w:r w:rsidR="00C548AE" w:rsidRPr="00B04547">
        <w:rPr>
          <w:rFonts w:ascii="Times New Roman" w:hAnsi="Times New Roman" w:cs="Times New Roman"/>
          <w:i/>
          <w:sz w:val="24"/>
          <w:szCs w:val="24"/>
          <w:highlight w:val="lightGray"/>
        </w:rPr>
        <w:t xml:space="preserve">relevante, hvis </w:t>
      </w:r>
      <w:r w:rsidR="003C3D9F" w:rsidRPr="00B04547">
        <w:rPr>
          <w:rFonts w:ascii="Times New Roman" w:hAnsi="Times New Roman" w:cs="Times New Roman"/>
          <w:i/>
          <w:sz w:val="24"/>
          <w:szCs w:val="24"/>
          <w:highlight w:val="lightGray"/>
        </w:rPr>
        <w:t xml:space="preserve">virksomhedens handling </w:t>
      </w:r>
      <w:r w:rsidR="003C3D9F" w:rsidRPr="00B04547">
        <w:rPr>
          <w:rFonts w:ascii="Times New Roman" w:hAnsi="Times New Roman" w:cs="Times New Roman"/>
          <w:b/>
          <w:i/>
          <w:sz w:val="24"/>
          <w:szCs w:val="24"/>
          <w:highlight w:val="lightGray"/>
          <w:u w:val="single"/>
        </w:rPr>
        <w:t>ikke</w:t>
      </w:r>
      <w:r w:rsidR="003C3D9F" w:rsidRPr="00B04547">
        <w:rPr>
          <w:rFonts w:ascii="Times New Roman" w:hAnsi="Times New Roman" w:cs="Times New Roman"/>
          <w:i/>
          <w:sz w:val="24"/>
          <w:szCs w:val="24"/>
          <w:highlight w:val="lightGray"/>
        </w:rPr>
        <w:t xml:space="preserve"> har været genstand for en undersøgelse fra en relevant undersøgelsesmyndighed,</w:t>
      </w:r>
      <w:r w:rsidR="00C548AE" w:rsidRPr="00B04547">
        <w:rPr>
          <w:rFonts w:ascii="Times New Roman" w:hAnsi="Times New Roman" w:cs="Times New Roman"/>
          <w:i/>
          <w:sz w:val="24"/>
          <w:szCs w:val="24"/>
          <w:highlight w:val="lightGray"/>
        </w:rPr>
        <w:t xml:space="preserve"> da</w:t>
      </w:r>
      <w:r w:rsidR="003C3D9F" w:rsidRPr="00B04547">
        <w:rPr>
          <w:rFonts w:ascii="Times New Roman" w:hAnsi="Times New Roman" w:cs="Times New Roman"/>
          <w:i/>
          <w:sz w:val="24"/>
          <w:szCs w:val="24"/>
          <w:highlight w:val="lightGray"/>
        </w:rPr>
        <w:t xml:space="preserve"> virksomheden således ikke</w:t>
      </w:r>
      <w:r w:rsidR="00C548AE" w:rsidRPr="00B04547">
        <w:rPr>
          <w:rFonts w:ascii="Times New Roman" w:hAnsi="Times New Roman" w:cs="Times New Roman"/>
          <w:i/>
          <w:sz w:val="24"/>
          <w:szCs w:val="24"/>
          <w:highlight w:val="lightGray"/>
        </w:rPr>
        <w:t xml:space="preserve"> skal</w:t>
      </w:r>
      <w:r w:rsidR="003C3D9F" w:rsidRPr="00B04547">
        <w:rPr>
          <w:rFonts w:ascii="Times New Roman" w:hAnsi="Times New Roman" w:cs="Times New Roman"/>
          <w:i/>
          <w:sz w:val="24"/>
          <w:szCs w:val="24"/>
          <w:highlight w:val="lightGray"/>
        </w:rPr>
        <w:t xml:space="preserve"> opfylde</w:t>
      </w:r>
      <w:r w:rsidR="00323E63" w:rsidRPr="00B04547">
        <w:rPr>
          <w:rFonts w:ascii="Times New Roman" w:hAnsi="Times New Roman" w:cs="Times New Roman"/>
          <w:i/>
          <w:sz w:val="24"/>
          <w:szCs w:val="24"/>
          <w:highlight w:val="lightGray"/>
        </w:rPr>
        <w:t xml:space="preserve"> betingelsen </w:t>
      </w:r>
      <w:r w:rsidR="003C3D9F" w:rsidRPr="00B04547">
        <w:rPr>
          <w:rFonts w:ascii="Times New Roman" w:hAnsi="Times New Roman" w:cs="Times New Roman"/>
          <w:i/>
          <w:sz w:val="24"/>
          <w:szCs w:val="24"/>
          <w:highlight w:val="lightGray"/>
        </w:rPr>
        <w:t>i § 138</w:t>
      </w:r>
      <w:r w:rsidR="00CB6675" w:rsidRPr="00B04547">
        <w:rPr>
          <w:rFonts w:ascii="Times New Roman" w:hAnsi="Times New Roman" w:cs="Times New Roman"/>
          <w:i/>
          <w:sz w:val="24"/>
          <w:szCs w:val="24"/>
          <w:highlight w:val="lightGray"/>
        </w:rPr>
        <w:t>,</w:t>
      </w:r>
      <w:r w:rsidR="003C3D9F" w:rsidRPr="00B04547">
        <w:rPr>
          <w:rFonts w:ascii="Times New Roman" w:hAnsi="Times New Roman" w:cs="Times New Roman"/>
          <w:i/>
          <w:sz w:val="24"/>
          <w:szCs w:val="24"/>
          <w:highlight w:val="lightGray"/>
        </w:rPr>
        <w:t xml:space="preserve"> stk. 3, nr. 2</w:t>
      </w:r>
      <w:r w:rsidR="00C548AE" w:rsidRPr="00B04547">
        <w:rPr>
          <w:rFonts w:ascii="Times New Roman" w:hAnsi="Times New Roman" w:cs="Times New Roman"/>
          <w:i/>
          <w:sz w:val="24"/>
          <w:szCs w:val="24"/>
          <w:highlight w:val="lightGray"/>
        </w:rPr>
        <w:t xml:space="preserve">. </w:t>
      </w:r>
      <w:r w:rsidR="0072799E" w:rsidRPr="00B04547">
        <w:rPr>
          <w:rFonts w:ascii="Times New Roman" w:hAnsi="Times New Roman" w:cs="Times New Roman"/>
          <w:i/>
          <w:sz w:val="24"/>
          <w:szCs w:val="24"/>
          <w:highlight w:val="lightGray"/>
        </w:rPr>
        <w:t xml:space="preserve">Omvendt slettes de to punkter, hvis virksomheden har været underlagt en undersøgelsesmyndighed, og ordregiver går </w:t>
      </w:r>
      <w:r w:rsidR="00C400F1">
        <w:rPr>
          <w:rFonts w:ascii="Times New Roman" w:hAnsi="Times New Roman" w:cs="Times New Roman"/>
          <w:i/>
          <w:sz w:val="24"/>
          <w:szCs w:val="24"/>
          <w:highlight w:val="lightGray"/>
        </w:rPr>
        <w:t xml:space="preserve">da </w:t>
      </w:r>
      <w:r w:rsidR="0072799E" w:rsidRPr="00B04547">
        <w:rPr>
          <w:rFonts w:ascii="Times New Roman" w:hAnsi="Times New Roman" w:cs="Times New Roman"/>
          <w:i/>
          <w:sz w:val="24"/>
          <w:szCs w:val="24"/>
          <w:highlight w:val="lightGray"/>
        </w:rPr>
        <w:t>til næste grå boks</w:t>
      </w:r>
      <w:r w:rsidRPr="00B04547">
        <w:rPr>
          <w:rFonts w:ascii="Times New Roman" w:hAnsi="Times New Roman" w:cs="Times New Roman"/>
          <w:i/>
          <w:sz w:val="24"/>
          <w:szCs w:val="24"/>
          <w:highlight w:val="lightGray"/>
        </w:rPr>
        <w:t>]</w:t>
      </w:r>
      <w:r w:rsidR="00C548AE" w:rsidRPr="00B04547">
        <w:rPr>
          <w:rFonts w:ascii="Times New Roman" w:hAnsi="Times New Roman" w:cs="Times New Roman"/>
          <w:i/>
          <w:sz w:val="24"/>
          <w:szCs w:val="24"/>
          <w:highlight w:val="lightGray"/>
        </w:rPr>
        <w:t>.</w:t>
      </w:r>
    </w:p>
    <w:p w14:paraId="4A102D85" w14:textId="77777777" w:rsidR="00B04547" w:rsidRDefault="00066108" w:rsidP="00FE67B5">
      <w:pPr>
        <w:pStyle w:val="Listeafsnit"/>
        <w:numPr>
          <w:ilvl w:val="0"/>
          <w:numId w:val="3"/>
        </w:numPr>
        <w:spacing w:line="280" w:lineRule="atLeast"/>
        <w:rPr>
          <w:sz w:val="24"/>
          <w:szCs w:val="24"/>
        </w:rPr>
      </w:pPr>
      <w:r w:rsidRPr="00B04547">
        <w:rPr>
          <w:sz w:val="24"/>
          <w:szCs w:val="24"/>
        </w:rPr>
        <w:t>Ordregiver</w:t>
      </w:r>
      <w:r w:rsidR="00323E63" w:rsidRPr="00B04547">
        <w:rPr>
          <w:sz w:val="24"/>
          <w:szCs w:val="24"/>
        </w:rPr>
        <w:t xml:space="preserve"> har på baggrund af de foreliggende oplysninger lagt til grund, at betingelsen ikke er relevant i den konkrete sag, da</w:t>
      </w:r>
      <w:r w:rsidRPr="00B04547">
        <w:rPr>
          <w:sz w:val="24"/>
          <w:szCs w:val="24"/>
        </w:rPr>
        <w:t xml:space="preserve"> </w:t>
      </w:r>
      <w:r w:rsidR="00C400F1">
        <w:rPr>
          <w:sz w:val="24"/>
          <w:szCs w:val="24"/>
        </w:rPr>
        <w:t>v</w:t>
      </w:r>
      <w:r w:rsidRPr="00B04547">
        <w:rPr>
          <w:sz w:val="24"/>
          <w:szCs w:val="24"/>
        </w:rPr>
        <w:t>irksomheden</w:t>
      </w:r>
      <w:r w:rsidR="0083750D" w:rsidRPr="00B04547">
        <w:rPr>
          <w:sz w:val="24"/>
          <w:szCs w:val="24"/>
        </w:rPr>
        <w:t>s</w:t>
      </w:r>
      <w:r w:rsidR="00323E63" w:rsidRPr="00B04547">
        <w:rPr>
          <w:sz w:val="24"/>
          <w:szCs w:val="24"/>
        </w:rPr>
        <w:t xml:space="preserve"> handlinger relateret til [</w:t>
      </w:r>
      <w:r w:rsidR="00323E63" w:rsidRPr="00B04547">
        <w:rPr>
          <w:sz w:val="24"/>
          <w:szCs w:val="24"/>
          <w:highlight w:val="yellow"/>
        </w:rPr>
        <w:t>indsæt</w:t>
      </w:r>
      <w:r w:rsidR="00593C5D" w:rsidRPr="00B04547">
        <w:rPr>
          <w:sz w:val="24"/>
          <w:szCs w:val="24"/>
          <w:highlight w:val="yellow"/>
        </w:rPr>
        <w:t xml:space="preserve"> handling/hændelse</w:t>
      </w:r>
      <w:r w:rsidR="00323E63" w:rsidRPr="00B04547">
        <w:rPr>
          <w:sz w:val="24"/>
          <w:szCs w:val="24"/>
        </w:rPr>
        <w:t>] hverken er eller har været behandlet af en undersøgelsesmyndighed.</w:t>
      </w:r>
    </w:p>
    <w:p w14:paraId="7E2D71FC" w14:textId="77777777" w:rsidR="00B04547" w:rsidRDefault="00323E63" w:rsidP="00202076">
      <w:pPr>
        <w:pStyle w:val="Listeafsnit"/>
        <w:numPr>
          <w:ilvl w:val="0"/>
          <w:numId w:val="3"/>
        </w:numPr>
        <w:spacing w:before="240" w:line="280" w:lineRule="atLeast"/>
        <w:ind w:left="357" w:hanging="357"/>
        <w:contextualSpacing w:val="0"/>
        <w:rPr>
          <w:sz w:val="24"/>
          <w:szCs w:val="24"/>
        </w:rPr>
      </w:pPr>
      <w:r w:rsidRPr="00B04547">
        <w:rPr>
          <w:sz w:val="24"/>
          <w:szCs w:val="24"/>
        </w:rPr>
        <w:lastRenderedPageBreak/>
        <w:t>Betingelsen i § 138, stk. 3, nr. 2, skal derfor ikke opfyldes.</w:t>
      </w:r>
    </w:p>
    <w:p w14:paraId="727089E0" w14:textId="77777777" w:rsidR="00B04547" w:rsidRDefault="00922E52" w:rsidP="00202076">
      <w:pPr>
        <w:spacing w:before="360" w:line="280" w:lineRule="atLeast"/>
        <w:jc w:val="both"/>
        <w:rPr>
          <w:rFonts w:ascii="Times New Roman" w:hAnsi="Times New Roman" w:cs="Times New Roman"/>
          <w:i/>
          <w:sz w:val="24"/>
          <w:szCs w:val="24"/>
          <w:highlight w:val="lightGray"/>
        </w:rPr>
      </w:pPr>
      <w:r w:rsidRPr="00B04547">
        <w:rPr>
          <w:rFonts w:ascii="Times New Roman" w:hAnsi="Times New Roman" w:cs="Times New Roman"/>
          <w:i/>
          <w:sz w:val="24"/>
          <w:szCs w:val="24"/>
          <w:highlight w:val="lightGray"/>
        </w:rPr>
        <w:t>[</w:t>
      </w:r>
      <w:r w:rsidR="00C548AE" w:rsidRPr="00B04547">
        <w:rPr>
          <w:rFonts w:ascii="Times New Roman" w:hAnsi="Times New Roman" w:cs="Times New Roman"/>
          <w:b/>
          <w:i/>
          <w:sz w:val="24"/>
          <w:szCs w:val="24"/>
          <w:highlight w:val="lightGray"/>
        </w:rPr>
        <w:t>Punkterne nedenfor</w:t>
      </w:r>
      <w:r w:rsidR="00C548AE" w:rsidRPr="00B04547">
        <w:rPr>
          <w:rFonts w:ascii="Times New Roman" w:hAnsi="Times New Roman" w:cs="Times New Roman"/>
          <w:i/>
          <w:sz w:val="24"/>
          <w:szCs w:val="24"/>
          <w:highlight w:val="lightGray"/>
        </w:rPr>
        <w:t xml:space="preserve"> er </w:t>
      </w:r>
      <w:r w:rsidR="00B571E5">
        <w:rPr>
          <w:rFonts w:ascii="Times New Roman" w:hAnsi="Times New Roman" w:cs="Times New Roman"/>
          <w:i/>
          <w:sz w:val="24"/>
          <w:szCs w:val="24"/>
          <w:highlight w:val="lightGray"/>
        </w:rPr>
        <w:t xml:space="preserve">kun </w:t>
      </w:r>
      <w:r w:rsidR="00C548AE" w:rsidRPr="00B04547">
        <w:rPr>
          <w:rFonts w:ascii="Times New Roman" w:hAnsi="Times New Roman" w:cs="Times New Roman"/>
          <w:i/>
          <w:sz w:val="24"/>
          <w:szCs w:val="24"/>
          <w:highlight w:val="lightGray"/>
        </w:rPr>
        <w:t>relevante, h</w:t>
      </w:r>
      <w:r w:rsidR="00323E63" w:rsidRPr="00B04547">
        <w:rPr>
          <w:rFonts w:ascii="Times New Roman" w:hAnsi="Times New Roman" w:cs="Times New Roman"/>
          <w:i/>
          <w:sz w:val="24"/>
          <w:szCs w:val="24"/>
          <w:highlight w:val="lightGray"/>
        </w:rPr>
        <w:t>vis</w:t>
      </w:r>
      <w:r w:rsidR="003C3D9F" w:rsidRPr="00B04547">
        <w:rPr>
          <w:rFonts w:ascii="Times New Roman" w:hAnsi="Times New Roman" w:cs="Times New Roman"/>
          <w:i/>
          <w:sz w:val="24"/>
          <w:szCs w:val="24"/>
          <w:highlight w:val="lightGray"/>
        </w:rPr>
        <w:t xml:space="preserve"> virksomhedens handling </w:t>
      </w:r>
      <w:r w:rsidR="003C3D9F" w:rsidRPr="00B04547">
        <w:rPr>
          <w:rFonts w:ascii="Times New Roman" w:hAnsi="Times New Roman" w:cs="Times New Roman"/>
          <w:b/>
          <w:i/>
          <w:sz w:val="24"/>
          <w:szCs w:val="24"/>
          <w:highlight w:val="lightGray"/>
          <w:u w:val="single"/>
        </w:rPr>
        <w:t>har</w:t>
      </w:r>
      <w:r w:rsidR="003C3D9F" w:rsidRPr="00B04547">
        <w:rPr>
          <w:rFonts w:ascii="Times New Roman" w:hAnsi="Times New Roman" w:cs="Times New Roman"/>
          <w:i/>
          <w:sz w:val="24"/>
          <w:szCs w:val="24"/>
          <w:highlight w:val="lightGray"/>
        </w:rPr>
        <w:t xml:space="preserve"> været genstand for en undersøgelsesmyndighed, og virksomheden enten har eller ikke har </w:t>
      </w:r>
      <w:r w:rsidR="00323E63" w:rsidRPr="00B04547">
        <w:rPr>
          <w:rFonts w:ascii="Times New Roman" w:hAnsi="Times New Roman" w:cs="Times New Roman"/>
          <w:i/>
          <w:sz w:val="24"/>
          <w:szCs w:val="24"/>
          <w:highlight w:val="lightGray"/>
        </w:rPr>
        <w:t>opfyldt betingelsen</w:t>
      </w:r>
      <w:r w:rsidR="003C3D9F" w:rsidRPr="00B04547">
        <w:rPr>
          <w:rFonts w:ascii="Times New Roman" w:hAnsi="Times New Roman" w:cs="Times New Roman"/>
          <w:i/>
          <w:sz w:val="24"/>
          <w:szCs w:val="24"/>
          <w:highlight w:val="lightGray"/>
        </w:rPr>
        <w:t xml:space="preserve"> i § 138, stk. 3, nr. 2</w:t>
      </w:r>
      <w:r w:rsidR="0072799E" w:rsidRPr="00B04547">
        <w:rPr>
          <w:rFonts w:ascii="Times New Roman" w:hAnsi="Times New Roman" w:cs="Times New Roman"/>
          <w:i/>
          <w:sz w:val="24"/>
          <w:szCs w:val="24"/>
          <w:highlight w:val="lightGray"/>
        </w:rPr>
        <w:t xml:space="preserve">. Dokumentation kan fx være en dom, hvoraf det fremgår, </w:t>
      </w:r>
      <w:r w:rsidR="0053349F" w:rsidRPr="00B04547">
        <w:rPr>
          <w:rFonts w:ascii="Times New Roman" w:hAnsi="Times New Roman" w:cs="Times New Roman"/>
          <w:i/>
          <w:sz w:val="24"/>
          <w:szCs w:val="24"/>
          <w:highlight w:val="lightGray"/>
        </w:rPr>
        <w:t>at virksomheden har samarbejdet</w:t>
      </w:r>
      <w:r w:rsidR="00D4352D">
        <w:rPr>
          <w:rFonts w:ascii="Times New Roman" w:hAnsi="Times New Roman" w:cs="Times New Roman"/>
          <w:i/>
          <w:sz w:val="24"/>
          <w:szCs w:val="24"/>
          <w:highlight w:val="lightGray"/>
        </w:rPr>
        <w:t>,</w:t>
      </w:r>
      <w:r w:rsidR="0053349F" w:rsidRPr="00B04547">
        <w:rPr>
          <w:rFonts w:ascii="Times New Roman" w:hAnsi="Times New Roman" w:cs="Times New Roman"/>
          <w:i/>
          <w:sz w:val="24"/>
          <w:szCs w:val="24"/>
          <w:highlight w:val="lightGray"/>
        </w:rPr>
        <w:t xml:space="preserve"> eller</w:t>
      </w:r>
      <w:r w:rsidR="0072799E" w:rsidRPr="00B04547">
        <w:rPr>
          <w:rFonts w:ascii="Times New Roman" w:hAnsi="Times New Roman" w:cs="Times New Roman"/>
          <w:i/>
          <w:sz w:val="24"/>
          <w:szCs w:val="24"/>
          <w:highlight w:val="lightGray"/>
        </w:rPr>
        <w:t xml:space="preserve"> en udtalelse fra den relevante undersøgelsesmyndighed</w:t>
      </w:r>
      <w:r w:rsidR="00375CE3" w:rsidRPr="00B04547">
        <w:rPr>
          <w:rFonts w:ascii="Times New Roman" w:hAnsi="Times New Roman" w:cs="Times New Roman"/>
          <w:i/>
          <w:sz w:val="24"/>
          <w:szCs w:val="24"/>
          <w:highlight w:val="lightGray"/>
        </w:rPr>
        <w:t xml:space="preserve">. Derudover fremgår </w:t>
      </w:r>
      <w:r w:rsidR="00D4352D">
        <w:rPr>
          <w:rFonts w:ascii="Times New Roman" w:hAnsi="Times New Roman" w:cs="Times New Roman"/>
          <w:i/>
          <w:sz w:val="24"/>
          <w:szCs w:val="24"/>
          <w:highlight w:val="lightGray"/>
        </w:rPr>
        <w:t>følgende</w:t>
      </w:r>
      <w:r w:rsidR="00D4352D" w:rsidRPr="00B04547">
        <w:rPr>
          <w:rFonts w:ascii="Times New Roman" w:hAnsi="Times New Roman" w:cs="Times New Roman"/>
          <w:i/>
          <w:sz w:val="24"/>
          <w:szCs w:val="24"/>
          <w:highlight w:val="lightGray"/>
        </w:rPr>
        <w:t xml:space="preserve"> </w:t>
      </w:r>
      <w:r w:rsidR="00375CE3" w:rsidRPr="00B04547">
        <w:rPr>
          <w:rFonts w:ascii="Times New Roman" w:hAnsi="Times New Roman" w:cs="Times New Roman"/>
          <w:i/>
          <w:sz w:val="24"/>
          <w:szCs w:val="24"/>
          <w:highlight w:val="lightGray"/>
        </w:rPr>
        <w:t>af lovbemærkningerne</w:t>
      </w:r>
      <w:r w:rsidR="00D4352D">
        <w:rPr>
          <w:rFonts w:ascii="Times New Roman" w:hAnsi="Times New Roman" w:cs="Times New Roman"/>
          <w:i/>
          <w:sz w:val="24"/>
          <w:szCs w:val="24"/>
          <w:highlight w:val="lightGray"/>
        </w:rPr>
        <w:t>:</w:t>
      </w:r>
      <w:r w:rsidR="00375CE3" w:rsidRPr="00B04547">
        <w:rPr>
          <w:rFonts w:ascii="Times New Roman" w:hAnsi="Times New Roman" w:cs="Times New Roman"/>
          <w:i/>
          <w:sz w:val="24"/>
          <w:szCs w:val="24"/>
          <w:highlight w:val="lightGray"/>
        </w:rPr>
        <w:t xml:space="preserve"> ”En redegørelse fra ansøgere eller tilbudsgiveren kan også være tilstrækkeligt til at vise, at der har været et aktivt samarbejde</w:t>
      </w:r>
      <w:r w:rsidR="00936229">
        <w:rPr>
          <w:rFonts w:ascii="Times New Roman" w:hAnsi="Times New Roman" w:cs="Times New Roman"/>
          <w:i/>
          <w:sz w:val="24"/>
          <w:szCs w:val="24"/>
          <w:highlight w:val="lightGray"/>
        </w:rPr>
        <w:t>.</w:t>
      </w:r>
      <w:r w:rsidR="00375CE3" w:rsidRPr="00B04547">
        <w:rPr>
          <w:rFonts w:ascii="Times New Roman" w:hAnsi="Times New Roman" w:cs="Times New Roman"/>
          <w:i/>
          <w:sz w:val="24"/>
          <w:szCs w:val="24"/>
          <w:highlight w:val="lightGray"/>
        </w:rPr>
        <w:t>”</w:t>
      </w:r>
      <w:r w:rsidRPr="00B04547">
        <w:rPr>
          <w:rFonts w:ascii="Times New Roman" w:hAnsi="Times New Roman" w:cs="Times New Roman"/>
          <w:i/>
          <w:sz w:val="24"/>
          <w:szCs w:val="24"/>
          <w:highlight w:val="lightGray"/>
        </w:rPr>
        <w:t>]</w:t>
      </w:r>
      <w:r w:rsidR="00C548AE" w:rsidRPr="00B04547">
        <w:rPr>
          <w:rFonts w:ascii="Times New Roman" w:hAnsi="Times New Roman" w:cs="Times New Roman"/>
          <w:i/>
          <w:sz w:val="24"/>
          <w:szCs w:val="24"/>
          <w:highlight w:val="lightGray"/>
        </w:rPr>
        <w:t>.</w:t>
      </w:r>
    </w:p>
    <w:p w14:paraId="626657B3" w14:textId="77777777" w:rsidR="00323E63" w:rsidRPr="00B04547" w:rsidRDefault="00FC60F5" w:rsidP="00FE67B5">
      <w:pPr>
        <w:pStyle w:val="Listeafsnit"/>
        <w:numPr>
          <w:ilvl w:val="0"/>
          <w:numId w:val="3"/>
        </w:numPr>
        <w:spacing w:line="280" w:lineRule="atLeast"/>
        <w:rPr>
          <w:sz w:val="24"/>
          <w:szCs w:val="24"/>
        </w:rPr>
      </w:pPr>
      <w:r w:rsidRPr="00B04547">
        <w:rPr>
          <w:sz w:val="24"/>
          <w:szCs w:val="24"/>
        </w:rPr>
        <w:t xml:space="preserve">Som dokumentation for aktivt samarbejde med den relevante undersøgelsesmyndighed har </w:t>
      </w:r>
      <w:r w:rsidR="00936229">
        <w:rPr>
          <w:sz w:val="24"/>
          <w:szCs w:val="24"/>
        </w:rPr>
        <w:t>v</w:t>
      </w:r>
      <w:r w:rsidR="00BA7962" w:rsidRPr="00B04547">
        <w:rPr>
          <w:sz w:val="24"/>
          <w:szCs w:val="24"/>
        </w:rPr>
        <w:t>irksomheden</w:t>
      </w:r>
      <w:r w:rsidRPr="00B04547">
        <w:rPr>
          <w:sz w:val="24"/>
          <w:szCs w:val="24"/>
        </w:rPr>
        <w:t xml:space="preserve"> fremlagt [</w:t>
      </w:r>
      <w:r w:rsidRPr="00B04547">
        <w:rPr>
          <w:sz w:val="24"/>
          <w:szCs w:val="24"/>
          <w:highlight w:val="yellow"/>
        </w:rPr>
        <w:t>indsæt</w:t>
      </w:r>
      <w:r w:rsidR="00593C5D" w:rsidRPr="00B04547">
        <w:rPr>
          <w:sz w:val="24"/>
          <w:szCs w:val="24"/>
          <w:highlight w:val="yellow"/>
        </w:rPr>
        <w:t xml:space="preserve"> dokumentation</w:t>
      </w:r>
      <w:r w:rsidRPr="00B04547">
        <w:rPr>
          <w:sz w:val="24"/>
          <w:szCs w:val="24"/>
        </w:rPr>
        <w:t>], hvoraf det fremgår, at [</w:t>
      </w:r>
      <w:r w:rsidRPr="00B04547">
        <w:rPr>
          <w:sz w:val="24"/>
          <w:szCs w:val="24"/>
          <w:highlight w:val="yellow"/>
        </w:rPr>
        <w:t>indsæt</w:t>
      </w:r>
      <w:r w:rsidR="0053349F" w:rsidRPr="00B04547">
        <w:rPr>
          <w:color w:val="FF0000"/>
          <w:sz w:val="24"/>
          <w:szCs w:val="24"/>
          <w:highlight w:val="yellow"/>
        </w:rPr>
        <w:t xml:space="preserve"> </w:t>
      </w:r>
      <w:r w:rsidR="0053349F" w:rsidRPr="00B04547">
        <w:rPr>
          <w:sz w:val="24"/>
          <w:szCs w:val="24"/>
          <w:highlight w:val="yellow"/>
        </w:rPr>
        <w:t>evt. citat</w:t>
      </w:r>
      <w:r w:rsidRPr="00B04547">
        <w:rPr>
          <w:sz w:val="24"/>
          <w:szCs w:val="24"/>
        </w:rPr>
        <w:t>]</w:t>
      </w:r>
      <w:r w:rsidR="00ED3400" w:rsidRPr="00B04547">
        <w:rPr>
          <w:sz w:val="24"/>
          <w:szCs w:val="24"/>
        </w:rPr>
        <w:t>.</w:t>
      </w:r>
    </w:p>
    <w:p w14:paraId="18ABBF2E" w14:textId="77777777" w:rsidR="00B04547" w:rsidRDefault="0031059C" w:rsidP="00202076">
      <w:pPr>
        <w:pStyle w:val="Listeafsnit"/>
        <w:numPr>
          <w:ilvl w:val="0"/>
          <w:numId w:val="3"/>
        </w:numPr>
        <w:spacing w:before="240" w:line="280" w:lineRule="atLeast"/>
        <w:ind w:left="357" w:hanging="357"/>
        <w:contextualSpacing w:val="0"/>
        <w:rPr>
          <w:sz w:val="24"/>
          <w:szCs w:val="24"/>
        </w:rPr>
      </w:pPr>
      <w:r w:rsidRPr="00B04547">
        <w:rPr>
          <w:sz w:val="24"/>
          <w:szCs w:val="24"/>
        </w:rPr>
        <w:t xml:space="preserve">Det er ud fra ovenstående betragtninger </w:t>
      </w:r>
      <w:r w:rsidR="00936229">
        <w:rPr>
          <w:sz w:val="24"/>
          <w:szCs w:val="24"/>
        </w:rPr>
        <w:t>o</w:t>
      </w:r>
      <w:r w:rsidR="00BA7962" w:rsidRPr="00B04547">
        <w:rPr>
          <w:sz w:val="24"/>
          <w:szCs w:val="24"/>
        </w:rPr>
        <w:t xml:space="preserve">rdregivers </w:t>
      </w:r>
      <w:r w:rsidRPr="00B04547">
        <w:rPr>
          <w:sz w:val="24"/>
          <w:szCs w:val="24"/>
        </w:rPr>
        <w:t>vurdering, at</w:t>
      </w:r>
      <w:r w:rsidR="00BA7962" w:rsidRPr="00B04547">
        <w:rPr>
          <w:sz w:val="24"/>
          <w:szCs w:val="24"/>
        </w:rPr>
        <w:t xml:space="preserve"> </w:t>
      </w:r>
      <w:r w:rsidR="00936229">
        <w:rPr>
          <w:sz w:val="24"/>
          <w:szCs w:val="24"/>
        </w:rPr>
        <w:t>v</w:t>
      </w:r>
      <w:r w:rsidR="00BA7962" w:rsidRPr="00B04547">
        <w:rPr>
          <w:sz w:val="24"/>
          <w:szCs w:val="24"/>
        </w:rPr>
        <w:t>irksomheden</w:t>
      </w:r>
      <w:r w:rsidRPr="00B04547">
        <w:rPr>
          <w:sz w:val="24"/>
          <w:szCs w:val="24"/>
        </w:rPr>
        <w:t xml:space="preserve"> [</w:t>
      </w:r>
      <w:r w:rsidRPr="00B04547">
        <w:rPr>
          <w:sz w:val="24"/>
          <w:szCs w:val="24"/>
          <w:highlight w:val="yellow"/>
        </w:rPr>
        <w:t>har/ikke har</w:t>
      </w:r>
      <w:r w:rsidRPr="00B04547">
        <w:rPr>
          <w:sz w:val="24"/>
          <w:szCs w:val="24"/>
        </w:rPr>
        <w:t xml:space="preserve">] dokumenteret, at </w:t>
      </w:r>
      <w:r w:rsidR="00BA7962" w:rsidRPr="00B04547">
        <w:rPr>
          <w:sz w:val="24"/>
          <w:szCs w:val="24"/>
        </w:rPr>
        <w:t>den</w:t>
      </w:r>
      <w:r w:rsidRPr="00B04547">
        <w:rPr>
          <w:sz w:val="24"/>
          <w:szCs w:val="24"/>
        </w:rPr>
        <w:t xml:space="preserve"> i fornødent omfang har gjort rede for forholdene og omstændighederne gennem et aktivt samarbejde med undersøgelsesmyndighederne, jf. § 138, stk. 3, nr. 2.</w:t>
      </w:r>
    </w:p>
    <w:p w14:paraId="093BC878" w14:textId="77777777" w:rsidR="00B04547" w:rsidRDefault="00147187" w:rsidP="00202076">
      <w:pPr>
        <w:pStyle w:val="Overskrift3"/>
        <w:spacing w:before="360"/>
        <w:ind w:left="57" w:firstLine="0"/>
      </w:pPr>
      <w:r w:rsidRPr="00B04547">
        <w:t xml:space="preserve">Betingelse </w:t>
      </w:r>
      <w:r w:rsidR="00ED3400" w:rsidRPr="00B04547">
        <w:t>3</w:t>
      </w:r>
      <w:r w:rsidR="00E23B33">
        <w:t xml:space="preserve"> –</w:t>
      </w:r>
      <w:r w:rsidR="00E23B33" w:rsidRPr="00B04547">
        <w:t xml:space="preserve"> </w:t>
      </w:r>
      <w:r w:rsidR="00E23B33">
        <w:t>p</w:t>
      </w:r>
      <w:r w:rsidR="00F9345C" w:rsidRPr="00B04547">
        <w:t>assende tekniske, organisatoriske og personalemæssige foranstaltninger</w:t>
      </w:r>
    </w:p>
    <w:p w14:paraId="5586665B" w14:textId="77777777" w:rsidR="00F9345C" w:rsidRPr="00B04547" w:rsidRDefault="00F9345C" w:rsidP="00FE67B5">
      <w:pPr>
        <w:pStyle w:val="Listeafsnit"/>
        <w:numPr>
          <w:ilvl w:val="0"/>
          <w:numId w:val="3"/>
        </w:numPr>
        <w:spacing w:line="280" w:lineRule="atLeast"/>
        <w:rPr>
          <w:sz w:val="24"/>
          <w:szCs w:val="24"/>
        </w:rPr>
      </w:pPr>
      <w:r w:rsidRPr="00B04547">
        <w:rPr>
          <w:sz w:val="24"/>
          <w:szCs w:val="24"/>
        </w:rPr>
        <w:t>Betingelsen i udbudslovens § 138, stk. 3, nr. 3, vil være opfyldt, hvis ansøger eller tilbudsgiver har truffet passende foranstaltninger for at forebygge yderligere overtrædelser af straffeloven eller øvrige forsømmelser omfattet af udelukkelsesgrundene. Ifølge lovbemærkningerne kan det navnlig omfatte personalemæssige og organisatoriske foranstaltninger, fx afbrydelse af alle forbindelser med personer eller organisationer involveret i den illoyale adfærd, relevant reorganisering af medarbejdere, gennemførelse af afrapporterings- og kontrolsystemer, oprettelse af en intern revisionsstruktur til at overvåge overholdelse samt vedtagelse af interne regler for ansvar og kompensation.</w:t>
      </w:r>
    </w:p>
    <w:p w14:paraId="5B2195B3" w14:textId="77777777" w:rsidR="00B04547" w:rsidRDefault="008F4561" w:rsidP="00202076">
      <w:pPr>
        <w:pStyle w:val="Listeafsnit"/>
        <w:numPr>
          <w:ilvl w:val="0"/>
          <w:numId w:val="3"/>
        </w:numPr>
        <w:spacing w:before="240" w:line="280" w:lineRule="atLeast"/>
        <w:ind w:left="357" w:hanging="357"/>
        <w:contextualSpacing w:val="0"/>
        <w:rPr>
          <w:sz w:val="24"/>
          <w:szCs w:val="24"/>
        </w:rPr>
      </w:pPr>
      <w:r w:rsidRPr="00B04547">
        <w:rPr>
          <w:sz w:val="24"/>
          <w:szCs w:val="24"/>
        </w:rPr>
        <w:t xml:space="preserve">Der skal foretages en samlet vurdering af, om </w:t>
      </w:r>
      <w:r w:rsidR="00547AF1">
        <w:rPr>
          <w:sz w:val="24"/>
          <w:szCs w:val="24"/>
        </w:rPr>
        <w:t>v</w:t>
      </w:r>
      <w:r w:rsidR="00BA7962" w:rsidRPr="00B04547">
        <w:rPr>
          <w:sz w:val="24"/>
          <w:szCs w:val="24"/>
        </w:rPr>
        <w:t>irksomheden</w:t>
      </w:r>
      <w:r w:rsidRPr="00B04547">
        <w:rPr>
          <w:sz w:val="24"/>
          <w:szCs w:val="24"/>
        </w:rPr>
        <w:t xml:space="preserve"> er pålidelig</w:t>
      </w:r>
      <w:r w:rsidR="00547AF1">
        <w:rPr>
          <w:sz w:val="24"/>
          <w:szCs w:val="24"/>
        </w:rPr>
        <w:t>,</w:t>
      </w:r>
      <w:r w:rsidRPr="00B04547">
        <w:rPr>
          <w:sz w:val="24"/>
          <w:szCs w:val="24"/>
        </w:rPr>
        <w:t xml:space="preserve"> i henhold til § 138, stk. 3, nr. 3.</w:t>
      </w:r>
    </w:p>
    <w:p w14:paraId="637541AB" w14:textId="77777777" w:rsidR="0053349F" w:rsidRPr="00B04547" w:rsidRDefault="008F2A67" w:rsidP="00F92667">
      <w:pPr>
        <w:pStyle w:val="BrdtekstEP"/>
        <w:keepLines/>
        <w:numPr>
          <w:ilvl w:val="0"/>
          <w:numId w:val="0"/>
        </w:numPr>
        <w:spacing w:before="240"/>
        <w:rPr>
          <w:i/>
          <w:highlight w:val="lightGray"/>
        </w:rPr>
      </w:pPr>
      <w:r w:rsidRPr="00B04547">
        <w:rPr>
          <w:i/>
          <w:highlight w:val="lightGray"/>
        </w:rPr>
        <w:lastRenderedPageBreak/>
        <w:t>[</w:t>
      </w:r>
      <w:r w:rsidR="008F4561" w:rsidRPr="00B04547">
        <w:rPr>
          <w:i/>
          <w:highlight w:val="lightGray"/>
        </w:rPr>
        <w:t xml:space="preserve">Ordregivers vurdering efter § 138, stk. 3, nr. 3, </w:t>
      </w:r>
      <w:r w:rsidRPr="00B04547">
        <w:rPr>
          <w:i/>
          <w:highlight w:val="lightGray"/>
        </w:rPr>
        <w:t>kan</w:t>
      </w:r>
      <w:r w:rsidR="0053349F" w:rsidRPr="00B04547">
        <w:rPr>
          <w:i/>
          <w:highlight w:val="lightGray"/>
        </w:rPr>
        <w:t xml:space="preserve"> fx</w:t>
      </w:r>
      <w:r w:rsidRPr="00B04547">
        <w:rPr>
          <w:i/>
          <w:highlight w:val="lightGray"/>
        </w:rPr>
        <w:t xml:space="preserve"> </w:t>
      </w:r>
      <w:r w:rsidR="008F4561" w:rsidRPr="00B04547">
        <w:rPr>
          <w:i/>
          <w:highlight w:val="lightGray"/>
        </w:rPr>
        <w:t>foretages i tre trin</w:t>
      </w:r>
      <w:r w:rsidRPr="00B04547">
        <w:rPr>
          <w:i/>
          <w:highlight w:val="lightGray"/>
        </w:rPr>
        <w:t xml:space="preserve">: </w:t>
      </w:r>
      <w:r w:rsidR="008F4561" w:rsidRPr="00B04547">
        <w:rPr>
          <w:i/>
          <w:highlight w:val="lightGray"/>
          <w:u w:val="single"/>
        </w:rPr>
        <w:t>For det første</w:t>
      </w:r>
      <w:r w:rsidR="008F4561" w:rsidRPr="00B04547">
        <w:rPr>
          <w:i/>
          <w:highlight w:val="lightGray"/>
        </w:rPr>
        <w:t xml:space="preserve"> </w:t>
      </w:r>
      <w:r w:rsidR="0053349F" w:rsidRPr="00B04547">
        <w:rPr>
          <w:i/>
          <w:highlight w:val="lightGray"/>
        </w:rPr>
        <w:t xml:space="preserve">kan det </w:t>
      </w:r>
      <w:r w:rsidR="008F4561" w:rsidRPr="00B04547">
        <w:rPr>
          <w:i/>
          <w:highlight w:val="lightGray"/>
        </w:rPr>
        <w:t xml:space="preserve">vurderes, om der er </w:t>
      </w:r>
      <w:r w:rsidR="008F4561" w:rsidRPr="00B04547">
        <w:rPr>
          <w:b/>
          <w:i/>
          <w:highlight w:val="lightGray"/>
        </w:rPr>
        <w:t>gennemført foranstaltninger</w:t>
      </w:r>
      <w:r w:rsidR="008F4561" w:rsidRPr="00B04547">
        <w:rPr>
          <w:i/>
          <w:highlight w:val="lightGray"/>
        </w:rPr>
        <w:t xml:space="preserve"> inden for de relevante områder, dvs. om foranstaltningerne er relaterede til udelukkelsen. </w:t>
      </w:r>
      <w:r w:rsidR="008F4561" w:rsidRPr="00B04547">
        <w:rPr>
          <w:i/>
          <w:highlight w:val="lightGray"/>
          <w:u w:val="single"/>
        </w:rPr>
        <w:t>For det andet</w:t>
      </w:r>
      <w:r w:rsidR="008F4561" w:rsidRPr="00B04547">
        <w:rPr>
          <w:i/>
          <w:highlight w:val="lightGray"/>
        </w:rPr>
        <w:t xml:space="preserve"> </w:t>
      </w:r>
      <w:r w:rsidR="0053349F" w:rsidRPr="00B04547">
        <w:rPr>
          <w:i/>
          <w:highlight w:val="lightGray"/>
        </w:rPr>
        <w:t xml:space="preserve">kan det </w:t>
      </w:r>
      <w:r w:rsidR="008F4561" w:rsidRPr="00B04547">
        <w:rPr>
          <w:i/>
          <w:highlight w:val="lightGray"/>
        </w:rPr>
        <w:t xml:space="preserve">vurderes, om de iværksatte foranstaltninger er </w:t>
      </w:r>
      <w:r w:rsidR="008F4561" w:rsidRPr="00B04547">
        <w:rPr>
          <w:b/>
          <w:i/>
          <w:highlight w:val="lightGray"/>
        </w:rPr>
        <w:t>tilstrækkelige i forhold til udelukkelsen</w:t>
      </w:r>
      <w:r w:rsidR="008F4561" w:rsidRPr="00B04547">
        <w:rPr>
          <w:i/>
          <w:highlight w:val="lightGray"/>
        </w:rPr>
        <w:t xml:space="preserve">, dvs. om </w:t>
      </w:r>
      <w:r w:rsidRPr="00B04547">
        <w:rPr>
          <w:i/>
          <w:highlight w:val="lightGray"/>
        </w:rPr>
        <w:t>v</w:t>
      </w:r>
      <w:r w:rsidR="008F4561" w:rsidRPr="00B04547">
        <w:rPr>
          <w:i/>
          <w:highlight w:val="lightGray"/>
        </w:rPr>
        <w:t xml:space="preserve">irksomheden har foretaget sig tilstrækkeligt set i forhold til gerningsindholdet til at forhindre fremtidige overtrædelser/forsømmelser. Der er her tale om en vurdering af, om foranstaltningerne er proportionale i forhold til de forhold, der har ført til udelukkelse. </w:t>
      </w:r>
      <w:r w:rsidR="008F4561" w:rsidRPr="00B04547">
        <w:rPr>
          <w:i/>
          <w:highlight w:val="lightGray"/>
          <w:u w:val="single"/>
        </w:rPr>
        <w:t>For det tredje</w:t>
      </w:r>
      <w:r w:rsidR="008F4561" w:rsidRPr="00B04547">
        <w:rPr>
          <w:i/>
          <w:highlight w:val="lightGray"/>
        </w:rPr>
        <w:t xml:space="preserve"> </w:t>
      </w:r>
      <w:r w:rsidR="0053349F" w:rsidRPr="00B04547">
        <w:rPr>
          <w:i/>
          <w:highlight w:val="lightGray"/>
        </w:rPr>
        <w:t xml:space="preserve">kan det </w:t>
      </w:r>
      <w:r w:rsidR="008F4561" w:rsidRPr="00B04547">
        <w:rPr>
          <w:i/>
          <w:highlight w:val="lightGray"/>
        </w:rPr>
        <w:t xml:space="preserve">vurderes, om foranstaltningerne er tilstrækkeligt </w:t>
      </w:r>
      <w:r w:rsidR="008F4561" w:rsidRPr="00B04547">
        <w:rPr>
          <w:b/>
          <w:i/>
          <w:highlight w:val="lightGray"/>
        </w:rPr>
        <w:t>implementeret og dokumenteret</w:t>
      </w:r>
      <w:r w:rsidR="00EC5243" w:rsidRPr="00B04547">
        <w:rPr>
          <w:i/>
          <w:highlight w:val="lightGray"/>
        </w:rPr>
        <w:t>.</w:t>
      </w:r>
      <w:r w:rsidR="004D4059" w:rsidRPr="00B04547">
        <w:rPr>
          <w:i/>
          <w:highlight w:val="lightGray"/>
        </w:rPr>
        <w:t xml:space="preserve"> Konkurrence- og Forbrugerstyrelsens </w:t>
      </w:r>
      <w:r w:rsidR="00466B4F" w:rsidRPr="00EC44D4">
        <w:rPr>
          <w:iCs/>
          <w:highlight w:val="lightGray"/>
        </w:rPr>
        <w:t>V</w:t>
      </w:r>
      <w:r w:rsidR="004D4059" w:rsidRPr="00EC44D4">
        <w:rPr>
          <w:iCs/>
          <w:highlight w:val="lightGray"/>
        </w:rPr>
        <w:t>ejledning om vurdering af pålidelighed</w:t>
      </w:r>
      <w:r w:rsidR="004D4059" w:rsidRPr="00B04547">
        <w:rPr>
          <w:i/>
          <w:highlight w:val="lightGray"/>
        </w:rPr>
        <w:t xml:space="preserve"> indeholder </w:t>
      </w:r>
      <w:r w:rsidR="00400659">
        <w:rPr>
          <w:i/>
          <w:highlight w:val="lightGray"/>
        </w:rPr>
        <w:t>eksempler</w:t>
      </w:r>
      <w:r w:rsidR="00400659" w:rsidRPr="00B04547">
        <w:rPr>
          <w:i/>
          <w:highlight w:val="lightGray"/>
        </w:rPr>
        <w:t xml:space="preserve"> </w:t>
      </w:r>
      <w:r w:rsidR="008D55F8" w:rsidRPr="00B04547">
        <w:rPr>
          <w:i/>
          <w:highlight w:val="lightGray"/>
        </w:rPr>
        <w:t xml:space="preserve">på relevante foranstaltninger samt </w:t>
      </w:r>
      <w:r w:rsidR="00400659">
        <w:rPr>
          <w:i/>
          <w:highlight w:val="lightGray"/>
        </w:rPr>
        <w:t>eksempler</w:t>
      </w:r>
      <w:r w:rsidR="00400659" w:rsidRPr="00B04547">
        <w:rPr>
          <w:i/>
          <w:highlight w:val="lightGray"/>
        </w:rPr>
        <w:t xml:space="preserve"> </w:t>
      </w:r>
      <w:r w:rsidR="008D55F8" w:rsidRPr="00B04547">
        <w:rPr>
          <w:i/>
          <w:highlight w:val="lightGray"/>
        </w:rPr>
        <w:t>på</w:t>
      </w:r>
      <w:r w:rsidR="00400659">
        <w:rPr>
          <w:i/>
          <w:highlight w:val="lightGray"/>
        </w:rPr>
        <w:t>,</w:t>
      </w:r>
      <w:r w:rsidR="008D55F8" w:rsidRPr="00B04547">
        <w:rPr>
          <w:i/>
          <w:highlight w:val="lightGray"/>
        </w:rPr>
        <w:t xml:space="preserve"> hvornår de </w:t>
      </w:r>
      <w:r w:rsidR="005B1CD5" w:rsidRPr="00B04547">
        <w:rPr>
          <w:i/>
          <w:highlight w:val="lightGray"/>
        </w:rPr>
        <w:t xml:space="preserve">kan </w:t>
      </w:r>
      <w:r w:rsidR="008D55F8" w:rsidRPr="00B04547">
        <w:rPr>
          <w:i/>
          <w:highlight w:val="lightGray"/>
        </w:rPr>
        <w:t>anses for tilstrækkeligt dokumenteret.</w:t>
      </w:r>
    </w:p>
    <w:p w14:paraId="55934883" w14:textId="77777777" w:rsidR="00B04547" w:rsidRDefault="007E172B" w:rsidP="00202076">
      <w:pPr>
        <w:pStyle w:val="BrdtekstEP"/>
        <w:numPr>
          <w:ilvl w:val="0"/>
          <w:numId w:val="0"/>
        </w:numPr>
        <w:spacing w:before="240"/>
        <w:rPr>
          <w:i/>
          <w:highlight w:val="lightGray"/>
        </w:rPr>
      </w:pPr>
      <w:r w:rsidRPr="00B04547">
        <w:rPr>
          <w:i/>
          <w:highlight w:val="lightGray"/>
        </w:rPr>
        <w:t>Denne skabelon lægger op til, at ordregiver inddeler vurderingen i de tre foranstaltninger, som er nævnt i udbudslovens § 138, stk. 3, nr. 3. Såfremt virksomheden alene har foretaget organisatoriske og personalemæssige foranstaltninger, slettes afsnittet med tekniske foranstaltninger]</w:t>
      </w:r>
      <w:r w:rsidR="00F412CB" w:rsidRPr="00B04547">
        <w:rPr>
          <w:i/>
          <w:highlight w:val="lightGray"/>
        </w:rPr>
        <w:t>.</w:t>
      </w:r>
    </w:p>
    <w:p w14:paraId="6E47D580" w14:textId="77777777" w:rsidR="007E172B" w:rsidRPr="00B04547" w:rsidRDefault="003857CD" w:rsidP="00202076">
      <w:pPr>
        <w:spacing w:before="240" w:line="280" w:lineRule="atLeast"/>
        <w:jc w:val="both"/>
      </w:pPr>
      <w:r w:rsidRPr="00B04547">
        <w:rPr>
          <w:rFonts w:ascii="Times New Roman" w:hAnsi="Times New Roman" w:cs="Times New Roman"/>
          <w:i/>
          <w:sz w:val="24"/>
          <w:szCs w:val="24"/>
        </w:rPr>
        <w:t>Gennemførte tekniske foranstaltninger</w:t>
      </w:r>
    </w:p>
    <w:p w14:paraId="54D67973" w14:textId="77777777" w:rsidR="007E172B" w:rsidRPr="00B04547" w:rsidRDefault="007E172B" w:rsidP="00FE67B5">
      <w:pPr>
        <w:spacing w:line="280" w:lineRule="atLeast"/>
        <w:jc w:val="both"/>
        <w:rPr>
          <w:sz w:val="24"/>
          <w:szCs w:val="24"/>
        </w:rPr>
      </w:pPr>
      <w:r w:rsidRPr="00B04547">
        <w:rPr>
          <w:rFonts w:ascii="Times New Roman" w:hAnsi="Times New Roman" w:cs="Times New Roman"/>
          <w:i/>
          <w:sz w:val="24"/>
          <w:szCs w:val="24"/>
          <w:highlight w:val="lightGray"/>
        </w:rPr>
        <w:t>[Tekniske foranstaltninger kan fx være afrapporteringssystemer, kontrolsystemer, nyt materiel og certificeringer</w:t>
      </w:r>
      <w:r w:rsidR="00103574" w:rsidRPr="00B04547">
        <w:rPr>
          <w:rFonts w:ascii="Times New Roman" w:hAnsi="Times New Roman" w:cs="Times New Roman"/>
          <w:i/>
          <w:sz w:val="24"/>
          <w:szCs w:val="24"/>
          <w:highlight w:val="lightGray"/>
        </w:rPr>
        <w:t>. Ordregiver har i det følgende mulighed for at indsætte og vurdere samtlige af virksomhedens tekniske foranstaltninger</w:t>
      </w:r>
      <w:r w:rsidRPr="00B04547">
        <w:rPr>
          <w:rFonts w:ascii="Times New Roman" w:hAnsi="Times New Roman" w:cs="Times New Roman"/>
          <w:i/>
          <w:sz w:val="24"/>
          <w:szCs w:val="24"/>
          <w:highlight w:val="lightGray"/>
        </w:rPr>
        <w:t>]</w:t>
      </w:r>
      <w:r w:rsidR="008A39C4">
        <w:rPr>
          <w:rFonts w:ascii="Times New Roman" w:hAnsi="Times New Roman" w:cs="Times New Roman"/>
          <w:i/>
          <w:sz w:val="24"/>
          <w:szCs w:val="24"/>
          <w:highlight w:val="lightGray"/>
        </w:rPr>
        <w:t>.</w:t>
      </w:r>
    </w:p>
    <w:p w14:paraId="42FE049F" w14:textId="77777777" w:rsidR="008F4561" w:rsidRPr="00B04547" w:rsidRDefault="00BA7962" w:rsidP="00FE67B5">
      <w:pPr>
        <w:pStyle w:val="Listeafsnit"/>
        <w:numPr>
          <w:ilvl w:val="0"/>
          <w:numId w:val="3"/>
        </w:numPr>
        <w:spacing w:line="280" w:lineRule="atLeast"/>
      </w:pPr>
      <w:r w:rsidRPr="00B04547">
        <w:rPr>
          <w:sz w:val="24"/>
          <w:szCs w:val="24"/>
        </w:rPr>
        <w:t>Virksomheden</w:t>
      </w:r>
      <w:r w:rsidR="004D7E33" w:rsidRPr="00B04547">
        <w:rPr>
          <w:sz w:val="24"/>
          <w:szCs w:val="24"/>
        </w:rPr>
        <w:t xml:space="preserve"> har anført, at </w:t>
      </w:r>
      <w:r w:rsidRPr="00B04547">
        <w:rPr>
          <w:sz w:val="24"/>
          <w:szCs w:val="24"/>
        </w:rPr>
        <w:t>den</w:t>
      </w:r>
      <w:r w:rsidR="004D7E33" w:rsidRPr="00B04547">
        <w:rPr>
          <w:sz w:val="24"/>
          <w:szCs w:val="24"/>
        </w:rPr>
        <w:t xml:space="preserve"> har iværksat og implementeret en række tekniske foranstaltninger som en del af indsatsen for at forhindre handlinger som dem</w:t>
      </w:r>
      <w:r w:rsidR="008A39C4">
        <w:rPr>
          <w:sz w:val="24"/>
          <w:szCs w:val="24"/>
        </w:rPr>
        <w:t>,</w:t>
      </w:r>
      <w:r w:rsidR="004D7E33" w:rsidRPr="00B04547">
        <w:rPr>
          <w:sz w:val="24"/>
          <w:szCs w:val="24"/>
        </w:rPr>
        <w:t xml:space="preserve"> der førte til [</w:t>
      </w:r>
      <w:r w:rsidR="004D7E33" w:rsidRPr="00B04547">
        <w:rPr>
          <w:sz w:val="24"/>
          <w:szCs w:val="24"/>
          <w:highlight w:val="yellow"/>
        </w:rPr>
        <w:t>indsæt</w:t>
      </w:r>
      <w:r w:rsidR="00FA7493" w:rsidRPr="00B04547">
        <w:rPr>
          <w:sz w:val="24"/>
          <w:szCs w:val="24"/>
          <w:highlight w:val="yellow"/>
        </w:rPr>
        <w:t xml:space="preserve"> handling/hændelse</w:t>
      </w:r>
      <w:r w:rsidR="004D7E33" w:rsidRPr="00B04547">
        <w:rPr>
          <w:sz w:val="24"/>
          <w:szCs w:val="24"/>
        </w:rPr>
        <w:t>].</w:t>
      </w:r>
    </w:p>
    <w:p w14:paraId="090271AE" w14:textId="77777777" w:rsidR="00103574" w:rsidRPr="00B04547" w:rsidRDefault="00103574" w:rsidP="00202076">
      <w:pPr>
        <w:pStyle w:val="Listeafsnit"/>
        <w:numPr>
          <w:ilvl w:val="0"/>
          <w:numId w:val="3"/>
        </w:numPr>
        <w:spacing w:before="240" w:line="280" w:lineRule="atLeast"/>
        <w:ind w:left="357" w:hanging="357"/>
        <w:contextualSpacing w:val="0"/>
      </w:pPr>
      <w:r w:rsidRPr="00B04547">
        <w:rPr>
          <w:sz w:val="24"/>
          <w:szCs w:val="24"/>
        </w:rPr>
        <w:t>A</w:t>
      </w:r>
      <w:r w:rsidR="00EE67BE">
        <w:rPr>
          <w:sz w:val="24"/>
          <w:szCs w:val="24"/>
        </w:rPr>
        <w:t xml:space="preserve">f </w:t>
      </w:r>
      <w:r w:rsidR="008A39C4" w:rsidRPr="00B04547">
        <w:rPr>
          <w:sz w:val="24"/>
          <w:szCs w:val="24"/>
        </w:rPr>
        <w:t>[</w:t>
      </w:r>
      <w:r w:rsidRPr="00B04547">
        <w:rPr>
          <w:sz w:val="24"/>
          <w:szCs w:val="24"/>
          <w:highlight w:val="yellow"/>
        </w:rPr>
        <w:t>indsæt første foranstaltning</w:t>
      </w:r>
      <w:r w:rsidRPr="00B04547">
        <w:rPr>
          <w:sz w:val="24"/>
          <w:szCs w:val="24"/>
        </w:rPr>
        <w:t>] fremgår det, at [</w:t>
      </w:r>
      <w:r w:rsidRPr="00EC44D4">
        <w:rPr>
          <w:sz w:val="24"/>
          <w:szCs w:val="24"/>
          <w:highlight w:val="yellow"/>
        </w:rPr>
        <w:t>i</w:t>
      </w:r>
      <w:r w:rsidRPr="00B04547">
        <w:rPr>
          <w:sz w:val="24"/>
          <w:szCs w:val="24"/>
          <w:highlight w:val="yellow"/>
        </w:rPr>
        <w:t>ndsæt evt. citat fra dokument</w:t>
      </w:r>
      <w:r w:rsidRPr="00B04547">
        <w:rPr>
          <w:sz w:val="24"/>
          <w:szCs w:val="24"/>
        </w:rPr>
        <w:t xml:space="preserve">]. </w:t>
      </w:r>
      <w:r w:rsidR="0018042D" w:rsidRPr="00B04547">
        <w:rPr>
          <w:i/>
          <w:sz w:val="24"/>
          <w:szCs w:val="24"/>
          <w:highlight w:val="lightGray"/>
        </w:rPr>
        <w:t>[Dette punkt gentages</w:t>
      </w:r>
      <w:r w:rsidR="007478AE">
        <w:rPr>
          <w:i/>
          <w:sz w:val="24"/>
          <w:szCs w:val="24"/>
          <w:highlight w:val="lightGray"/>
        </w:rPr>
        <w:t>,</w:t>
      </w:r>
      <w:r w:rsidR="0018042D" w:rsidRPr="00B04547">
        <w:rPr>
          <w:i/>
          <w:sz w:val="24"/>
          <w:szCs w:val="24"/>
          <w:highlight w:val="lightGray"/>
        </w:rPr>
        <w:t xml:space="preserve"> alt efter hvor mange tekniske foranstaltninger virksomheden har iværksat og implementeret].</w:t>
      </w:r>
    </w:p>
    <w:p w14:paraId="687D3E2B" w14:textId="77777777" w:rsidR="00B04547" w:rsidRDefault="004D7E33" w:rsidP="00202076">
      <w:pPr>
        <w:pStyle w:val="Listeafsnit"/>
        <w:numPr>
          <w:ilvl w:val="0"/>
          <w:numId w:val="3"/>
        </w:numPr>
        <w:spacing w:before="240" w:line="280" w:lineRule="atLeast"/>
        <w:ind w:left="357" w:hanging="357"/>
        <w:contextualSpacing w:val="0"/>
      </w:pPr>
      <w:r w:rsidRPr="00B04547">
        <w:t xml:space="preserve">Det er </w:t>
      </w:r>
      <w:r w:rsidR="007478AE">
        <w:t>o</w:t>
      </w:r>
      <w:r w:rsidR="00BA7962" w:rsidRPr="00B04547">
        <w:t>rdregivers</w:t>
      </w:r>
      <w:r w:rsidRPr="00B04547">
        <w:t xml:space="preserve"> vurdering, at </w:t>
      </w:r>
      <w:r w:rsidR="007478AE">
        <w:t>v</w:t>
      </w:r>
      <w:r w:rsidR="00BA7962" w:rsidRPr="00B04547">
        <w:t xml:space="preserve">irksomheden </w:t>
      </w:r>
      <w:r w:rsidRPr="00B04547">
        <w:t>[</w:t>
      </w:r>
      <w:r w:rsidRPr="00B04547">
        <w:rPr>
          <w:highlight w:val="yellow"/>
        </w:rPr>
        <w:t>har/ikke har</w:t>
      </w:r>
      <w:r w:rsidRPr="00B04547">
        <w:t xml:space="preserve">] dokumenteret, at </w:t>
      </w:r>
      <w:r w:rsidR="00BA7962" w:rsidRPr="00B04547">
        <w:t>den</w:t>
      </w:r>
      <w:r w:rsidRPr="00B04547">
        <w:t xml:space="preserve"> har truffet passende konkrete </w:t>
      </w:r>
      <w:r w:rsidR="00E036C0" w:rsidRPr="00B04547">
        <w:t>tekniske</w:t>
      </w:r>
      <w:r w:rsidRPr="00B04547">
        <w:t xml:space="preserve"> foranstaltninger for at forhindre handlinger som dem, der førte til [</w:t>
      </w:r>
      <w:r w:rsidRPr="00B04547">
        <w:rPr>
          <w:highlight w:val="yellow"/>
        </w:rPr>
        <w:t>indsæt</w:t>
      </w:r>
      <w:r w:rsidR="00EC5243" w:rsidRPr="00B04547">
        <w:rPr>
          <w:highlight w:val="yellow"/>
        </w:rPr>
        <w:t xml:space="preserve"> handling/hændelse</w:t>
      </w:r>
      <w:r w:rsidRPr="00B04547">
        <w:t>], ved bl.a. at [</w:t>
      </w:r>
      <w:r w:rsidRPr="00B04547">
        <w:rPr>
          <w:highlight w:val="yellow"/>
        </w:rPr>
        <w:t>indsæt</w:t>
      </w:r>
      <w:r w:rsidR="00EC5243" w:rsidRPr="00B04547">
        <w:rPr>
          <w:highlight w:val="yellow"/>
        </w:rPr>
        <w:t xml:space="preserve"> de mest relevante tekniske foranstaltninger</w:t>
      </w:r>
      <w:r w:rsidRPr="00B04547">
        <w:t>].</w:t>
      </w:r>
    </w:p>
    <w:p w14:paraId="14DC6552" w14:textId="77777777" w:rsidR="00F11B3E" w:rsidRPr="00B04547" w:rsidRDefault="00E036C0" w:rsidP="00202076">
      <w:pPr>
        <w:spacing w:before="240" w:line="280" w:lineRule="atLeast"/>
        <w:jc w:val="both"/>
        <w:rPr>
          <w:rFonts w:ascii="Times New Roman" w:hAnsi="Times New Roman" w:cs="Times New Roman"/>
          <w:i/>
          <w:sz w:val="24"/>
        </w:rPr>
      </w:pPr>
      <w:r w:rsidRPr="00B04547">
        <w:rPr>
          <w:rFonts w:ascii="Times New Roman" w:hAnsi="Times New Roman" w:cs="Times New Roman"/>
          <w:i/>
          <w:sz w:val="24"/>
        </w:rPr>
        <w:t>Gennemførte organisatoriske foranstaltninger</w:t>
      </w:r>
    </w:p>
    <w:p w14:paraId="6627C484" w14:textId="77777777" w:rsidR="007E172B" w:rsidRPr="00B04547" w:rsidRDefault="00103574" w:rsidP="00F92667">
      <w:pPr>
        <w:keepLines/>
        <w:spacing w:line="280" w:lineRule="atLeast"/>
        <w:jc w:val="both"/>
        <w:rPr>
          <w:rFonts w:ascii="Times New Roman" w:hAnsi="Times New Roman" w:cs="Times New Roman"/>
          <w:i/>
          <w:sz w:val="24"/>
        </w:rPr>
      </w:pPr>
      <w:r w:rsidRPr="00B04547">
        <w:rPr>
          <w:rFonts w:ascii="Times New Roman" w:hAnsi="Times New Roman" w:cs="Times New Roman"/>
          <w:i/>
          <w:sz w:val="24"/>
          <w:highlight w:val="lightGray"/>
        </w:rPr>
        <w:t>[Organisatoriske foranstaltninger kan fx være oprettelse af intern revisionsstruktur, medarbejderkurser og whistleblowerordninger.</w:t>
      </w:r>
      <w:r w:rsidRPr="00B04547">
        <w:rPr>
          <w:rFonts w:ascii="Times New Roman" w:hAnsi="Times New Roman" w:cs="Times New Roman"/>
          <w:i/>
          <w:sz w:val="24"/>
          <w:szCs w:val="24"/>
          <w:highlight w:val="lightGray"/>
        </w:rPr>
        <w:t xml:space="preserve"> Ordregiver har i det følgende mulighed for at indsætte og vurdere samtlige af virksomhedens organisatoriske foranstaltninger</w:t>
      </w:r>
      <w:r w:rsidRPr="00B04547">
        <w:rPr>
          <w:rFonts w:ascii="Times New Roman" w:hAnsi="Times New Roman" w:cs="Times New Roman"/>
          <w:i/>
          <w:sz w:val="24"/>
          <w:highlight w:val="lightGray"/>
        </w:rPr>
        <w:t>]</w:t>
      </w:r>
      <w:r w:rsidR="00157C26">
        <w:rPr>
          <w:rFonts w:ascii="Times New Roman" w:hAnsi="Times New Roman" w:cs="Times New Roman"/>
          <w:i/>
          <w:sz w:val="24"/>
          <w:szCs w:val="24"/>
          <w:highlight w:val="lightGray"/>
        </w:rPr>
        <w:t>.</w:t>
      </w:r>
    </w:p>
    <w:p w14:paraId="1EAAF1F8" w14:textId="77777777" w:rsidR="00B04547" w:rsidRDefault="00BA7962" w:rsidP="00FE67B5">
      <w:pPr>
        <w:pStyle w:val="Listeafsnit"/>
        <w:numPr>
          <w:ilvl w:val="0"/>
          <w:numId w:val="3"/>
        </w:numPr>
        <w:spacing w:line="280" w:lineRule="atLeast"/>
        <w:rPr>
          <w:sz w:val="24"/>
          <w:szCs w:val="24"/>
        </w:rPr>
      </w:pPr>
      <w:r w:rsidRPr="00B04547">
        <w:rPr>
          <w:sz w:val="24"/>
        </w:rPr>
        <w:lastRenderedPageBreak/>
        <w:t xml:space="preserve">Virksomheden </w:t>
      </w:r>
      <w:r w:rsidR="00E036C0" w:rsidRPr="00B04547">
        <w:rPr>
          <w:sz w:val="24"/>
        </w:rPr>
        <w:t xml:space="preserve">har anført, at </w:t>
      </w:r>
      <w:r w:rsidRPr="00B04547">
        <w:rPr>
          <w:sz w:val="24"/>
        </w:rPr>
        <w:t xml:space="preserve">den </w:t>
      </w:r>
      <w:r w:rsidR="00E036C0" w:rsidRPr="00B04547">
        <w:rPr>
          <w:sz w:val="24"/>
        </w:rPr>
        <w:t xml:space="preserve">har iværksat </w:t>
      </w:r>
      <w:r w:rsidR="00E036C0" w:rsidRPr="00B04547">
        <w:rPr>
          <w:sz w:val="24"/>
          <w:szCs w:val="24"/>
        </w:rPr>
        <w:t>og implementeret en række organisatoriske foranstaltninger som en del af indsatsen for at forhindre handlinger som dem</w:t>
      </w:r>
      <w:r w:rsidR="00F31F85">
        <w:rPr>
          <w:sz w:val="24"/>
          <w:szCs w:val="24"/>
        </w:rPr>
        <w:t>,</w:t>
      </w:r>
      <w:r w:rsidR="00E036C0" w:rsidRPr="00B04547">
        <w:rPr>
          <w:sz w:val="24"/>
          <w:szCs w:val="24"/>
        </w:rPr>
        <w:t xml:space="preserve"> der førte til [</w:t>
      </w:r>
      <w:r w:rsidR="00E036C0" w:rsidRPr="00B04547">
        <w:rPr>
          <w:sz w:val="24"/>
          <w:szCs w:val="24"/>
          <w:highlight w:val="yellow"/>
        </w:rPr>
        <w:t>indsæ</w:t>
      </w:r>
      <w:r w:rsidR="00EC5243" w:rsidRPr="00B04547">
        <w:rPr>
          <w:sz w:val="24"/>
          <w:szCs w:val="24"/>
          <w:highlight w:val="yellow"/>
        </w:rPr>
        <w:t>t handling/hændelse</w:t>
      </w:r>
      <w:r w:rsidR="00E036C0" w:rsidRPr="00B04547">
        <w:rPr>
          <w:sz w:val="24"/>
          <w:szCs w:val="24"/>
        </w:rPr>
        <w:t>].</w:t>
      </w:r>
    </w:p>
    <w:p w14:paraId="7AADCF26" w14:textId="77777777" w:rsidR="00EC5243" w:rsidRPr="00B04547" w:rsidRDefault="00EC5243" w:rsidP="00202076">
      <w:pPr>
        <w:pStyle w:val="Listeafsnit"/>
        <w:numPr>
          <w:ilvl w:val="0"/>
          <w:numId w:val="3"/>
        </w:numPr>
        <w:spacing w:before="240" w:line="280" w:lineRule="atLeast"/>
        <w:ind w:left="357" w:hanging="357"/>
        <w:contextualSpacing w:val="0"/>
      </w:pPr>
      <w:r w:rsidRPr="00B04547">
        <w:rPr>
          <w:sz w:val="24"/>
          <w:szCs w:val="24"/>
        </w:rPr>
        <w:t>A</w:t>
      </w:r>
      <w:r w:rsidR="00EE67BE">
        <w:rPr>
          <w:sz w:val="24"/>
          <w:szCs w:val="24"/>
        </w:rPr>
        <w:t xml:space="preserve">f </w:t>
      </w:r>
      <w:r w:rsidR="009502D1" w:rsidRPr="00B04547">
        <w:rPr>
          <w:sz w:val="24"/>
          <w:szCs w:val="24"/>
        </w:rPr>
        <w:t>[</w:t>
      </w:r>
      <w:r w:rsidRPr="00B04547">
        <w:rPr>
          <w:sz w:val="24"/>
          <w:szCs w:val="24"/>
          <w:highlight w:val="yellow"/>
        </w:rPr>
        <w:t>indsæt første foranstaltning</w:t>
      </w:r>
      <w:r w:rsidRPr="00B04547">
        <w:rPr>
          <w:sz w:val="24"/>
          <w:szCs w:val="24"/>
        </w:rPr>
        <w:t>] fremgår det, at [</w:t>
      </w:r>
      <w:r w:rsidRPr="00EC44D4">
        <w:rPr>
          <w:sz w:val="24"/>
          <w:szCs w:val="24"/>
          <w:highlight w:val="yellow"/>
        </w:rPr>
        <w:t>i</w:t>
      </w:r>
      <w:r w:rsidRPr="00B04547">
        <w:rPr>
          <w:sz w:val="24"/>
          <w:szCs w:val="24"/>
          <w:highlight w:val="yellow"/>
        </w:rPr>
        <w:t>ndsæt evt. citat fra dokument</w:t>
      </w:r>
      <w:r w:rsidRPr="00B04547">
        <w:rPr>
          <w:sz w:val="24"/>
          <w:szCs w:val="24"/>
        </w:rPr>
        <w:t xml:space="preserve">]. </w:t>
      </w:r>
      <w:r w:rsidR="0018042D" w:rsidRPr="00B04547">
        <w:rPr>
          <w:i/>
          <w:sz w:val="24"/>
          <w:szCs w:val="24"/>
          <w:highlight w:val="lightGray"/>
        </w:rPr>
        <w:t>[Dette punkt gentages</w:t>
      </w:r>
      <w:r w:rsidR="009502D1">
        <w:rPr>
          <w:i/>
          <w:sz w:val="24"/>
          <w:szCs w:val="24"/>
          <w:highlight w:val="lightGray"/>
        </w:rPr>
        <w:t>,</w:t>
      </w:r>
      <w:r w:rsidR="0018042D" w:rsidRPr="00B04547">
        <w:rPr>
          <w:i/>
          <w:sz w:val="24"/>
          <w:szCs w:val="24"/>
          <w:highlight w:val="lightGray"/>
        </w:rPr>
        <w:t xml:space="preserve"> alt efter hvor mange organisatoriske foranstaltninger virksomheden har iværksat og implementeret].</w:t>
      </w:r>
    </w:p>
    <w:p w14:paraId="48EDD92C" w14:textId="77777777" w:rsidR="00B04547" w:rsidRDefault="00E036C0" w:rsidP="00202076">
      <w:pPr>
        <w:pStyle w:val="Listeafsnit"/>
        <w:numPr>
          <w:ilvl w:val="0"/>
          <w:numId w:val="3"/>
        </w:numPr>
        <w:spacing w:before="240" w:line="280" w:lineRule="atLeast"/>
        <w:ind w:left="357" w:hanging="357"/>
        <w:contextualSpacing w:val="0"/>
      </w:pPr>
      <w:r w:rsidRPr="00B04547">
        <w:t xml:space="preserve">Det er </w:t>
      </w:r>
      <w:r w:rsidR="009502D1">
        <w:t>o</w:t>
      </w:r>
      <w:r w:rsidR="00BA7962" w:rsidRPr="00B04547">
        <w:t xml:space="preserve">rdregivers </w:t>
      </w:r>
      <w:r w:rsidRPr="00B04547">
        <w:t xml:space="preserve">vurdering, at </w:t>
      </w:r>
      <w:r w:rsidR="009502D1">
        <w:t>v</w:t>
      </w:r>
      <w:r w:rsidR="00BA7962" w:rsidRPr="00B04547">
        <w:t xml:space="preserve">irksomheden </w:t>
      </w:r>
      <w:r w:rsidRPr="00B04547">
        <w:t>[</w:t>
      </w:r>
      <w:r w:rsidRPr="00B04547">
        <w:rPr>
          <w:highlight w:val="yellow"/>
        </w:rPr>
        <w:t>har/ikke har</w:t>
      </w:r>
      <w:r w:rsidRPr="00B04547">
        <w:t>] dokumenteret, at den har truffet passende konkrete organisatoriske foranstaltninger for at forhindre handlinger som dem, der førte til [</w:t>
      </w:r>
      <w:r w:rsidRPr="00B04547">
        <w:rPr>
          <w:highlight w:val="yellow"/>
        </w:rPr>
        <w:t>indsæ</w:t>
      </w:r>
      <w:r w:rsidR="00EC5243" w:rsidRPr="00B04547">
        <w:rPr>
          <w:highlight w:val="yellow"/>
        </w:rPr>
        <w:t>t handling/hændelse</w:t>
      </w:r>
      <w:r w:rsidRPr="00B04547">
        <w:t>], ved bl.a. at [</w:t>
      </w:r>
      <w:r w:rsidRPr="00B04547">
        <w:rPr>
          <w:highlight w:val="yellow"/>
        </w:rPr>
        <w:t>indsæ</w:t>
      </w:r>
      <w:r w:rsidR="00EC5243" w:rsidRPr="00B04547">
        <w:rPr>
          <w:highlight w:val="yellow"/>
        </w:rPr>
        <w:t>t de mest relevante organisatoriske foranstaltninger</w:t>
      </w:r>
      <w:r w:rsidRPr="00B04547">
        <w:t>].</w:t>
      </w:r>
    </w:p>
    <w:p w14:paraId="152AF305" w14:textId="77777777" w:rsidR="00E036C0" w:rsidRPr="00B04547" w:rsidRDefault="00E036C0" w:rsidP="00202076">
      <w:pPr>
        <w:spacing w:before="240" w:line="280" w:lineRule="atLeast"/>
        <w:jc w:val="both"/>
        <w:rPr>
          <w:rFonts w:ascii="Times New Roman" w:hAnsi="Times New Roman" w:cs="Times New Roman"/>
          <w:i/>
          <w:sz w:val="24"/>
        </w:rPr>
      </w:pPr>
      <w:r w:rsidRPr="00B04547">
        <w:rPr>
          <w:rFonts w:ascii="Times New Roman" w:hAnsi="Times New Roman" w:cs="Times New Roman"/>
          <w:i/>
          <w:sz w:val="24"/>
        </w:rPr>
        <w:t>Gennemførte personalemæssige foranstaltninger</w:t>
      </w:r>
    </w:p>
    <w:p w14:paraId="2BB9C10A" w14:textId="77777777" w:rsidR="00103574" w:rsidRPr="00B04547" w:rsidRDefault="00103574" w:rsidP="00FE67B5">
      <w:pPr>
        <w:spacing w:line="280" w:lineRule="atLeast"/>
        <w:jc w:val="both"/>
        <w:rPr>
          <w:rFonts w:ascii="Times New Roman" w:hAnsi="Times New Roman" w:cs="Times New Roman"/>
          <w:i/>
          <w:sz w:val="24"/>
        </w:rPr>
      </w:pPr>
      <w:r w:rsidRPr="00B04547">
        <w:rPr>
          <w:rFonts w:ascii="Times New Roman" w:hAnsi="Times New Roman" w:cs="Times New Roman"/>
          <w:i/>
          <w:sz w:val="24"/>
          <w:highlight w:val="lightGray"/>
        </w:rPr>
        <w:t>[Personalemæssige foranstaltninger kan fx være afskedigelse af medarbejdere, reorganisering af medarbejdere og tilpasning af ansættelsesgrundlag for eksisterende medarbejdere.</w:t>
      </w:r>
      <w:r w:rsidRPr="00B04547">
        <w:rPr>
          <w:rFonts w:ascii="Times New Roman" w:hAnsi="Times New Roman" w:cs="Times New Roman"/>
          <w:i/>
          <w:sz w:val="24"/>
          <w:szCs w:val="24"/>
          <w:highlight w:val="lightGray"/>
        </w:rPr>
        <w:t xml:space="preserve"> Ordregiver har i det følgende mulighed for at indsætte og vurdere samtlige af virksomhedens personalemæssige foranstaltninger</w:t>
      </w:r>
      <w:r w:rsidRPr="00B04547">
        <w:rPr>
          <w:rFonts w:ascii="Times New Roman" w:hAnsi="Times New Roman" w:cs="Times New Roman"/>
          <w:i/>
          <w:sz w:val="24"/>
          <w:highlight w:val="lightGray"/>
        </w:rPr>
        <w:t>]</w:t>
      </w:r>
      <w:r w:rsidR="00157C26">
        <w:rPr>
          <w:rFonts w:ascii="Times New Roman" w:hAnsi="Times New Roman" w:cs="Times New Roman"/>
          <w:i/>
          <w:sz w:val="24"/>
          <w:szCs w:val="24"/>
          <w:highlight w:val="lightGray"/>
        </w:rPr>
        <w:t>.</w:t>
      </w:r>
    </w:p>
    <w:p w14:paraId="102F5548" w14:textId="77777777" w:rsidR="00103574" w:rsidRPr="00B04547" w:rsidRDefault="00BA7962" w:rsidP="00FE67B5">
      <w:pPr>
        <w:pStyle w:val="Listeafsnit"/>
        <w:numPr>
          <w:ilvl w:val="0"/>
          <w:numId w:val="3"/>
        </w:numPr>
        <w:spacing w:line="280" w:lineRule="atLeast"/>
      </w:pPr>
      <w:r w:rsidRPr="00B04547">
        <w:rPr>
          <w:sz w:val="24"/>
        </w:rPr>
        <w:t>Virksomheden</w:t>
      </w:r>
      <w:r w:rsidR="00E036C0" w:rsidRPr="00B04547">
        <w:rPr>
          <w:sz w:val="24"/>
        </w:rPr>
        <w:t xml:space="preserve"> har anført, at </w:t>
      </w:r>
      <w:r w:rsidRPr="00B04547">
        <w:rPr>
          <w:sz w:val="24"/>
        </w:rPr>
        <w:t>den</w:t>
      </w:r>
      <w:r w:rsidR="00E036C0" w:rsidRPr="00B04547">
        <w:rPr>
          <w:sz w:val="24"/>
        </w:rPr>
        <w:t xml:space="preserve"> har iværksat </w:t>
      </w:r>
      <w:r w:rsidR="00E036C0" w:rsidRPr="00B04547">
        <w:rPr>
          <w:sz w:val="24"/>
          <w:szCs w:val="24"/>
        </w:rPr>
        <w:t>og implementeret en række personalemæssige foranstaltninger som en del af indsatsen for at forhindre handlinger som dem</w:t>
      </w:r>
      <w:r w:rsidR="008D0E1A">
        <w:rPr>
          <w:sz w:val="24"/>
          <w:szCs w:val="24"/>
        </w:rPr>
        <w:t>,</w:t>
      </w:r>
      <w:r w:rsidR="00E036C0" w:rsidRPr="00B04547">
        <w:rPr>
          <w:sz w:val="24"/>
          <w:szCs w:val="24"/>
        </w:rPr>
        <w:t xml:space="preserve"> der førte til [</w:t>
      </w:r>
      <w:r w:rsidR="00E036C0" w:rsidRPr="00B04547">
        <w:rPr>
          <w:sz w:val="24"/>
          <w:szCs w:val="24"/>
          <w:highlight w:val="yellow"/>
        </w:rPr>
        <w:t>indsæ</w:t>
      </w:r>
      <w:r w:rsidR="00EC5243" w:rsidRPr="00B04547">
        <w:rPr>
          <w:sz w:val="24"/>
          <w:szCs w:val="24"/>
          <w:highlight w:val="yellow"/>
        </w:rPr>
        <w:t>t handling/hændelse</w:t>
      </w:r>
      <w:r w:rsidR="00E036C0" w:rsidRPr="00B04547">
        <w:rPr>
          <w:sz w:val="24"/>
          <w:szCs w:val="24"/>
        </w:rPr>
        <w:t>].</w:t>
      </w:r>
    </w:p>
    <w:p w14:paraId="02FDA951" w14:textId="77777777" w:rsidR="00EC5243" w:rsidRPr="00B04547" w:rsidRDefault="00EC5243" w:rsidP="00202076">
      <w:pPr>
        <w:pStyle w:val="Listeafsnit"/>
        <w:numPr>
          <w:ilvl w:val="0"/>
          <w:numId w:val="3"/>
        </w:numPr>
        <w:spacing w:before="240" w:line="280" w:lineRule="atLeast"/>
        <w:ind w:left="357" w:hanging="357"/>
        <w:contextualSpacing w:val="0"/>
      </w:pPr>
      <w:r w:rsidRPr="00B04547">
        <w:rPr>
          <w:sz w:val="24"/>
          <w:szCs w:val="24"/>
        </w:rPr>
        <w:t>A</w:t>
      </w:r>
      <w:r w:rsidR="00EE67BE">
        <w:rPr>
          <w:sz w:val="24"/>
          <w:szCs w:val="24"/>
        </w:rPr>
        <w:t xml:space="preserve">f </w:t>
      </w:r>
      <w:r w:rsidR="008D0E1A" w:rsidRPr="00B04547">
        <w:rPr>
          <w:sz w:val="24"/>
          <w:szCs w:val="24"/>
        </w:rPr>
        <w:t>[</w:t>
      </w:r>
      <w:r w:rsidRPr="00B04547">
        <w:rPr>
          <w:sz w:val="24"/>
          <w:szCs w:val="24"/>
          <w:highlight w:val="yellow"/>
        </w:rPr>
        <w:t>indsæt første foranstaltning</w:t>
      </w:r>
      <w:r w:rsidRPr="00B04547">
        <w:rPr>
          <w:sz w:val="24"/>
          <w:szCs w:val="24"/>
        </w:rPr>
        <w:t>] fremgår det, at [</w:t>
      </w:r>
      <w:r w:rsidRPr="00EC44D4">
        <w:rPr>
          <w:sz w:val="24"/>
          <w:szCs w:val="24"/>
          <w:highlight w:val="yellow"/>
        </w:rPr>
        <w:t>i</w:t>
      </w:r>
      <w:r w:rsidRPr="00B04547">
        <w:rPr>
          <w:sz w:val="24"/>
          <w:szCs w:val="24"/>
          <w:highlight w:val="yellow"/>
        </w:rPr>
        <w:t>ndsæt evt. citat fra dokument</w:t>
      </w:r>
      <w:r w:rsidRPr="00B04547">
        <w:rPr>
          <w:sz w:val="24"/>
          <w:szCs w:val="24"/>
        </w:rPr>
        <w:t>].</w:t>
      </w:r>
      <w:r w:rsidR="00F412CB" w:rsidRPr="00B04547">
        <w:rPr>
          <w:sz w:val="24"/>
          <w:szCs w:val="24"/>
        </w:rPr>
        <w:t xml:space="preserve"> </w:t>
      </w:r>
      <w:r w:rsidR="0018042D" w:rsidRPr="00B04547">
        <w:rPr>
          <w:i/>
          <w:sz w:val="24"/>
          <w:szCs w:val="24"/>
          <w:highlight w:val="lightGray"/>
        </w:rPr>
        <w:t>[Dette punkt gentages</w:t>
      </w:r>
      <w:r w:rsidR="008D0E1A">
        <w:rPr>
          <w:i/>
          <w:sz w:val="24"/>
          <w:szCs w:val="24"/>
          <w:highlight w:val="lightGray"/>
        </w:rPr>
        <w:t>,</w:t>
      </w:r>
      <w:r w:rsidR="0018042D" w:rsidRPr="00B04547">
        <w:rPr>
          <w:i/>
          <w:sz w:val="24"/>
          <w:szCs w:val="24"/>
          <w:highlight w:val="lightGray"/>
        </w:rPr>
        <w:t xml:space="preserve"> alt efter hvor mange </w:t>
      </w:r>
      <w:r w:rsidR="009C1F3A" w:rsidRPr="00B04547">
        <w:rPr>
          <w:i/>
          <w:sz w:val="24"/>
          <w:szCs w:val="24"/>
          <w:highlight w:val="lightGray"/>
        </w:rPr>
        <w:t xml:space="preserve">personalemæssige </w:t>
      </w:r>
      <w:r w:rsidR="0018042D" w:rsidRPr="00B04547">
        <w:rPr>
          <w:i/>
          <w:sz w:val="24"/>
          <w:szCs w:val="24"/>
          <w:highlight w:val="lightGray"/>
        </w:rPr>
        <w:t>foranstaltninger virksomheden har iværksat og implementeret].</w:t>
      </w:r>
    </w:p>
    <w:p w14:paraId="5B0A1D04" w14:textId="77777777" w:rsidR="00B04547" w:rsidRDefault="00E036C0" w:rsidP="00202076">
      <w:pPr>
        <w:pStyle w:val="Listeafsnit"/>
        <w:numPr>
          <w:ilvl w:val="0"/>
          <w:numId w:val="3"/>
        </w:numPr>
        <w:spacing w:before="240" w:line="280" w:lineRule="atLeast"/>
        <w:ind w:left="357" w:hanging="357"/>
        <w:contextualSpacing w:val="0"/>
      </w:pPr>
      <w:r w:rsidRPr="00B04547">
        <w:t xml:space="preserve">Det er </w:t>
      </w:r>
      <w:r w:rsidR="008D0E1A">
        <w:t>o</w:t>
      </w:r>
      <w:r w:rsidR="00BA7962" w:rsidRPr="00B04547">
        <w:t xml:space="preserve">rdregivers </w:t>
      </w:r>
      <w:r w:rsidRPr="00B04547">
        <w:t xml:space="preserve">vurdering, at </w:t>
      </w:r>
      <w:r w:rsidR="008D0E1A">
        <w:t>v</w:t>
      </w:r>
      <w:r w:rsidR="00BA7962" w:rsidRPr="00B04547">
        <w:t>irksomheden</w:t>
      </w:r>
      <w:r w:rsidRPr="00B04547">
        <w:t xml:space="preserve"> [</w:t>
      </w:r>
      <w:r w:rsidRPr="00B04547">
        <w:rPr>
          <w:highlight w:val="yellow"/>
        </w:rPr>
        <w:t>har/ikke har</w:t>
      </w:r>
      <w:r w:rsidRPr="00B04547">
        <w:t xml:space="preserve">] dokumenteret, at </w:t>
      </w:r>
      <w:r w:rsidR="00BA7962" w:rsidRPr="00B04547">
        <w:t>den</w:t>
      </w:r>
      <w:r w:rsidRPr="00B04547">
        <w:t xml:space="preserve"> har truffet passende konkrete personalemæssige foranstaltninger for at forhindre handlinger som dem, der førte til [</w:t>
      </w:r>
      <w:r w:rsidRPr="00B04547">
        <w:rPr>
          <w:highlight w:val="yellow"/>
        </w:rPr>
        <w:t>inds</w:t>
      </w:r>
      <w:r w:rsidR="00EC5243" w:rsidRPr="00B04547">
        <w:rPr>
          <w:highlight w:val="yellow"/>
        </w:rPr>
        <w:t>æt handling/hændelse</w:t>
      </w:r>
      <w:r w:rsidRPr="00B04547">
        <w:t>], ved bl.a. at [</w:t>
      </w:r>
      <w:r w:rsidRPr="00B04547">
        <w:rPr>
          <w:highlight w:val="yellow"/>
        </w:rPr>
        <w:t>indsæt</w:t>
      </w:r>
      <w:r w:rsidR="00103574" w:rsidRPr="00B04547">
        <w:rPr>
          <w:highlight w:val="yellow"/>
        </w:rPr>
        <w:t xml:space="preserve"> </w:t>
      </w:r>
      <w:r w:rsidR="00EC5243" w:rsidRPr="00B04547">
        <w:rPr>
          <w:highlight w:val="yellow"/>
        </w:rPr>
        <w:t xml:space="preserve">de mest relevante personalemæssige </w:t>
      </w:r>
      <w:r w:rsidR="00103574" w:rsidRPr="00B04547">
        <w:rPr>
          <w:highlight w:val="yellow"/>
        </w:rPr>
        <w:t>foranstaltninger</w:t>
      </w:r>
      <w:r w:rsidRPr="00B04547">
        <w:t>].</w:t>
      </w:r>
    </w:p>
    <w:p w14:paraId="0438717B" w14:textId="77777777" w:rsidR="00E036C0" w:rsidRPr="00B04547" w:rsidRDefault="00E036C0" w:rsidP="00202076">
      <w:pPr>
        <w:spacing w:before="360" w:line="280" w:lineRule="atLeast"/>
        <w:jc w:val="both"/>
        <w:rPr>
          <w:rFonts w:ascii="Times New Roman" w:hAnsi="Times New Roman" w:cs="Times New Roman"/>
          <w:i/>
          <w:sz w:val="24"/>
        </w:rPr>
      </w:pPr>
      <w:r w:rsidRPr="00B04547">
        <w:rPr>
          <w:rFonts w:ascii="Times New Roman" w:hAnsi="Times New Roman" w:cs="Times New Roman"/>
          <w:i/>
          <w:sz w:val="24"/>
        </w:rPr>
        <w:t>Samlet vurdering af forebyggende foranstaltninger</w:t>
      </w:r>
    </w:p>
    <w:p w14:paraId="046634C8" w14:textId="77777777" w:rsidR="00B04547" w:rsidRDefault="00AC7228" w:rsidP="00AC7228">
      <w:pPr>
        <w:pStyle w:val="Listeafsnit"/>
        <w:numPr>
          <w:ilvl w:val="0"/>
          <w:numId w:val="3"/>
        </w:numPr>
        <w:spacing w:line="280" w:lineRule="atLeast"/>
        <w:rPr>
          <w:sz w:val="24"/>
          <w:szCs w:val="24"/>
        </w:rPr>
      </w:pPr>
      <w:r w:rsidRPr="00B04547">
        <w:rPr>
          <w:sz w:val="24"/>
          <w:szCs w:val="24"/>
        </w:rPr>
        <w:t xml:space="preserve"> </w:t>
      </w:r>
      <w:r w:rsidR="00E036C0" w:rsidRPr="00B04547">
        <w:rPr>
          <w:sz w:val="24"/>
          <w:szCs w:val="24"/>
        </w:rPr>
        <w:t xml:space="preserve">Det er </w:t>
      </w:r>
      <w:r w:rsidR="0004425E">
        <w:rPr>
          <w:sz w:val="24"/>
          <w:szCs w:val="24"/>
        </w:rPr>
        <w:t>o</w:t>
      </w:r>
      <w:r w:rsidR="00BA7962" w:rsidRPr="00B04547">
        <w:rPr>
          <w:sz w:val="24"/>
          <w:szCs w:val="24"/>
        </w:rPr>
        <w:t>rdregivers</w:t>
      </w:r>
      <w:r w:rsidRPr="00B04547">
        <w:rPr>
          <w:sz w:val="24"/>
          <w:szCs w:val="24"/>
        </w:rPr>
        <w:t xml:space="preserve"> samlede</w:t>
      </w:r>
      <w:r w:rsidR="00BA7962" w:rsidRPr="00B04547">
        <w:rPr>
          <w:sz w:val="24"/>
          <w:szCs w:val="24"/>
        </w:rPr>
        <w:t xml:space="preserve"> </w:t>
      </w:r>
      <w:r w:rsidR="00E036C0" w:rsidRPr="00B04547">
        <w:rPr>
          <w:sz w:val="24"/>
          <w:szCs w:val="24"/>
        </w:rPr>
        <w:t xml:space="preserve">vurdering, at de tekniske, organisatoriske og personalemæssige foranstaltninger, som </w:t>
      </w:r>
      <w:r w:rsidR="0004425E">
        <w:rPr>
          <w:sz w:val="24"/>
          <w:szCs w:val="24"/>
        </w:rPr>
        <w:t>v</w:t>
      </w:r>
      <w:r w:rsidR="00BA7962" w:rsidRPr="00B04547">
        <w:rPr>
          <w:sz w:val="24"/>
          <w:szCs w:val="24"/>
        </w:rPr>
        <w:t>irksomheden</w:t>
      </w:r>
      <w:r w:rsidR="00E036C0" w:rsidRPr="00B04547">
        <w:rPr>
          <w:sz w:val="24"/>
          <w:szCs w:val="24"/>
        </w:rPr>
        <w:t xml:space="preserve"> har beskrevet, </w:t>
      </w:r>
      <w:r w:rsidR="007360E1" w:rsidRPr="00B04547">
        <w:rPr>
          <w:sz w:val="24"/>
          <w:szCs w:val="24"/>
        </w:rPr>
        <w:t>[</w:t>
      </w:r>
      <w:r w:rsidR="00036282" w:rsidRPr="00B04547">
        <w:rPr>
          <w:sz w:val="24"/>
          <w:szCs w:val="24"/>
          <w:highlight w:val="yellow"/>
        </w:rPr>
        <w:t>er</w:t>
      </w:r>
      <w:r w:rsidR="007360E1" w:rsidRPr="00B04547">
        <w:rPr>
          <w:sz w:val="24"/>
          <w:szCs w:val="24"/>
          <w:highlight w:val="yellow"/>
        </w:rPr>
        <w:t>/ikke er</w:t>
      </w:r>
      <w:r w:rsidR="007360E1" w:rsidRPr="00B04547">
        <w:rPr>
          <w:sz w:val="24"/>
          <w:szCs w:val="24"/>
        </w:rPr>
        <w:t>]</w:t>
      </w:r>
      <w:r w:rsidR="00036282" w:rsidRPr="00B04547">
        <w:rPr>
          <w:sz w:val="24"/>
          <w:szCs w:val="24"/>
        </w:rPr>
        <w:t xml:space="preserve"> </w:t>
      </w:r>
      <w:r w:rsidR="00E036C0" w:rsidRPr="00B04547">
        <w:rPr>
          <w:sz w:val="24"/>
          <w:szCs w:val="24"/>
        </w:rPr>
        <w:t>relevante, tilstrækkelige og i fornødent omfang dokumenterede.</w:t>
      </w:r>
    </w:p>
    <w:p w14:paraId="0618DEDE" w14:textId="77777777" w:rsidR="007360E1" w:rsidRPr="00B04547" w:rsidRDefault="007360E1" w:rsidP="00202076">
      <w:pPr>
        <w:spacing w:before="360" w:line="280" w:lineRule="atLeast"/>
        <w:jc w:val="both"/>
        <w:rPr>
          <w:sz w:val="24"/>
        </w:rPr>
      </w:pPr>
      <w:r w:rsidRPr="00B04547">
        <w:rPr>
          <w:rFonts w:ascii="Times New Roman" w:hAnsi="Times New Roman" w:cs="Times New Roman"/>
          <w:sz w:val="24"/>
          <w:highlight w:val="lightGray"/>
        </w:rPr>
        <w:t>[</w:t>
      </w:r>
      <w:r w:rsidRPr="00B04547">
        <w:rPr>
          <w:rFonts w:ascii="Times New Roman" w:hAnsi="Times New Roman" w:cs="Times New Roman"/>
          <w:i/>
          <w:sz w:val="24"/>
          <w:highlight w:val="lightGray"/>
        </w:rPr>
        <w:t>I</w:t>
      </w:r>
      <w:r w:rsidR="00AA4176" w:rsidRPr="00B04547">
        <w:rPr>
          <w:rFonts w:ascii="Times New Roman" w:hAnsi="Times New Roman" w:cs="Times New Roman"/>
          <w:i/>
          <w:sz w:val="24"/>
          <w:highlight w:val="lightGray"/>
        </w:rPr>
        <w:t xml:space="preserve"> det</w:t>
      </w:r>
      <w:r w:rsidRPr="00B04547">
        <w:rPr>
          <w:rFonts w:ascii="Times New Roman" w:hAnsi="Times New Roman" w:cs="Times New Roman"/>
          <w:i/>
          <w:sz w:val="24"/>
          <w:highlight w:val="lightGray"/>
        </w:rPr>
        <w:t xml:space="preserve"> følgende punkt har ordregiver mulighed for at</w:t>
      </w:r>
      <w:r w:rsidR="00AA4176" w:rsidRPr="00B04547">
        <w:rPr>
          <w:rFonts w:ascii="Times New Roman" w:hAnsi="Times New Roman" w:cs="Times New Roman"/>
          <w:i/>
          <w:sz w:val="24"/>
          <w:highlight w:val="lightGray"/>
        </w:rPr>
        <w:t xml:space="preserve"> vurdere, om de iværksatte foranstaltninger er proportionale </w:t>
      </w:r>
      <w:r w:rsidR="0004425E">
        <w:rPr>
          <w:rFonts w:ascii="Times New Roman" w:hAnsi="Times New Roman" w:cs="Times New Roman"/>
          <w:i/>
          <w:sz w:val="24"/>
          <w:highlight w:val="lightGray"/>
        </w:rPr>
        <w:t>i forhold til</w:t>
      </w:r>
      <w:r w:rsidR="00AA4176" w:rsidRPr="00B04547">
        <w:rPr>
          <w:rFonts w:ascii="Times New Roman" w:hAnsi="Times New Roman" w:cs="Times New Roman"/>
          <w:i/>
          <w:sz w:val="24"/>
          <w:highlight w:val="lightGray"/>
        </w:rPr>
        <w:t>, hvis det fx</w:t>
      </w:r>
      <w:r w:rsidRPr="00B04547">
        <w:rPr>
          <w:rFonts w:ascii="Times New Roman" w:hAnsi="Times New Roman" w:cs="Times New Roman"/>
          <w:i/>
          <w:sz w:val="24"/>
          <w:highlight w:val="lightGray"/>
        </w:rPr>
        <w:t xml:space="preserve"> </w:t>
      </w:r>
      <w:r w:rsidR="00AA4176" w:rsidRPr="00B04547">
        <w:rPr>
          <w:rFonts w:ascii="Times New Roman" w:hAnsi="Times New Roman" w:cs="Times New Roman"/>
          <w:i/>
          <w:sz w:val="24"/>
          <w:highlight w:val="lightGray"/>
        </w:rPr>
        <w:t xml:space="preserve">fremgår af en </w:t>
      </w:r>
      <w:r w:rsidRPr="00B04547">
        <w:rPr>
          <w:rFonts w:ascii="Times New Roman" w:hAnsi="Times New Roman" w:cs="Times New Roman"/>
          <w:i/>
          <w:sz w:val="24"/>
          <w:highlight w:val="lightGray"/>
        </w:rPr>
        <w:t>dom, at der er tale om en alvorlig forseelse</w:t>
      </w:r>
      <w:r w:rsidR="00AA4176" w:rsidRPr="00B04547">
        <w:rPr>
          <w:rFonts w:ascii="Times New Roman" w:hAnsi="Times New Roman" w:cs="Times New Roman"/>
          <w:i/>
          <w:sz w:val="24"/>
          <w:highlight w:val="lightGray"/>
        </w:rPr>
        <w:t>]</w:t>
      </w:r>
      <w:r w:rsidR="0004425E">
        <w:rPr>
          <w:rFonts w:ascii="Times New Roman" w:hAnsi="Times New Roman" w:cs="Times New Roman"/>
          <w:i/>
          <w:sz w:val="24"/>
          <w:highlight w:val="lightGray"/>
        </w:rPr>
        <w:t>.</w:t>
      </w:r>
    </w:p>
    <w:p w14:paraId="177966D9" w14:textId="77777777" w:rsidR="00B04547" w:rsidRDefault="00001E6A" w:rsidP="00202076">
      <w:pPr>
        <w:pStyle w:val="Listeafsnit"/>
        <w:numPr>
          <w:ilvl w:val="0"/>
          <w:numId w:val="3"/>
        </w:numPr>
        <w:spacing w:before="240" w:line="280" w:lineRule="atLeast"/>
        <w:ind w:left="357" w:hanging="357"/>
        <w:rPr>
          <w:sz w:val="24"/>
        </w:rPr>
      </w:pPr>
      <w:r w:rsidRPr="00B04547">
        <w:rPr>
          <w:sz w:val="24"/>
        </w:rPr>
        <w:lastRenderedPageBreak/>
        <w:t xml:space="preserve">De gennemførte foranstaltninger, der efter det oplyste er foretaget for at </w:t>
      </w:r>
      <w:r w:rsidR="005F1257" w:rsidRPr="00B04547">
        <w:rPr>
          <w:sz w:val="24"/>
        </w:rPr>
        <w:t>forhindre handlinger som dem, der førte til [</w:t>
      </w:r>
      <w:r w:rsidR="005F1257" w:rsidRPr="00B04547">
        <w:rPr>
          <w:sz w:val="24"/>
          <w:highlight w:val="yellow"/>
        </w:rPr>
        <w:t>indsæ</w:t>
      </w:r>
      <w:r w:rsidR="00815982" w:rsidRPr="00B04547">
        <w:rPr>
          <w:sz w:val="24"/>
          <w:highlight w:val="yellow"/>
        </w:rPr>
        <w:t>t handling/hændelse</w:t>
      </w:r>
      <w:r w:rsidR="005F1257" w:rsidRPr="00B04547">
        <w:rPr>
          <w:sz w:val="24"/>
        </w:rPr>
        <w:t>], [</w:t>
      </w:r>
      <w:r w:rsidR="005F1257" w:rsidRPr="00B04547">
        <w:rPr>
          <w:sz w:val="24"/>
          <w:highlight w:val="yellow"/>
        </w:rPr>
        <w:t>fremstår/fremstår ikke</w:t>
      </w:r>
      <w:r w:rsidR="005F1257" w:rsidRPr="00B04547">
        <w:rPr>
          <w:sz w:val="24"/>
        </w:rPr>
        <w:t>] proportionale med gerningsindholdet, der af [</w:t>
      </w:r>
      <w:r w:rsidR="005F1257" w:rsidRPr="00B04547">
        <w:rPr>
          <w:sz w:val="24"/>
          <w:highlight w:val="yellow"/>
        </w:rPr>
        <w:t>indsæt</w:t>
      </w:r>
      <w:r w:rsidR="00815982" w:rsidRPr="00B04547">
        <w:rPr>
          <w:sz w:val="24"/>
        </w:rPr>
        <w:t xml:space="preserve"> </w:t>
      </w:r>
      <w:r w:rsidR="00815982" w:rsidRPr="00B04547">
        <w:rPr>
          <w:sz w:val="24"/>
          <w:highlight w:val="yellow"/>
        </w:rPr>
        <w:t>fx dom</w:t>
      </w:r>
      <w:r w:rsidR="005F1257" w:rsidRPr="00B04547">
        <w:rPr>
          <w:sz w:val="24"/>
        </w:rPr>
        <w:t>] betegnes som [</w:t>
      </w:r>
      <w:r w:rsidR="005F1257" w:rsidRPr="00B04547">
        <w:rPr>
          <w:sz w:val="24"/>
          <w:highlight w:val="yellow"/>
        </w:rPr>
        <w:t>indsæt</w:t>
      </w:r>
      <w:r w:rsidR="00815982" w:rsidRPr="00B04547">
        <w:rPr>
          <w:sz w:val="24"/>
          <w:highlight w:val="yellow"/>
        </w:rPr>
        <w:t xml:space="preserve"> fx ”alvorlige”</w:t>
      </w:r>
      <w:r w:rsidR="00815982" w:rsidRPr="00B04547">
        <w:rPr>
          <w:sz w:val="24"/>
        </w:rPr>
        <w:t>].</w:t>
      </w:r>
    </w:p>
    <w:p w14:paraId="5B8055D6" w14:textId="77777777" w:rsidR="00B04547" w:rsidRDefault="005F1257" w:rsidP="00202076">
      <w:pPr>
        <w:pStyle w:val="Listeafsnit"/>
        <w:numPr>
          <w:ilvl w:val="0"/>
          <w:numId w:val="3"/>
        </w:numPr>
        <w:spacing w:before="240" w:line="280" w:lineRule="atLeast"/>
        <w:ind w:left="357" w:hanging="357"/>
        <w:contextualSpacing w:val="0"/>
        <w:rPr>
          <w:sz w:val="24"/>
        </w:rPr>
      </w:pPr>
      <w:r w:rsidRPr="00B04547">
        <w:rPr>
          <w:sz w:val="24"/>
        </w:rPr>
        <w:t xml:space="preserve">På baggrund af ovenstående er det </w:t>
      </w:r>
      <w:r w:rsidR="003A77E2">
        <w:rPr>
          <w:sz w:val="24"/>
        </w:rPr>
        <w:t>o</w:t>
      </w:r>
      <w:r w:rsidR="004729B1" w:rsidRPr="00B04547">
        <w:rPr>
          <w:sz w:val="24"/>
        </w:rPr>
        <w:t xml:space="preserve">rdregivers </w:t>
      </w:r>
      <w:r w:rsidRPr="00B04547">
        <w:rPr>
          <w:sz w:val="24"/>
        </w:rPr>
        <w:t xml:space="preserve">vurdering, at </w:t>
      </w:r>
      <w:r w:rsidR="003A77E2">
        <w:rPr>
          <w:sz w:val="24"/>
        </w:rPr>
        <w:t>v</w:t>
      </w:r>
      <w:r w:rsidR="004729B1" w:rsidRPr="00B04547">
        <w:rPr>
          <w:sz w:val="24"/>
        </w:rPr>
        <w:t>irksomheden</w:t>
      </w:r>
      <w:r w:rsidRPr="00B04547">
        <w:rPr>
          <w:sz w:val="24"/>
        </w:rPr>
        <w:t xml:space="preserve"> i den konkrete sag </w:t>
      </w:r>
      <w:r w:rsidRPr="00B04547">
        <w:rPr>
          <w:sz w:val="24"/>
          <w:u w:val="single"/>
        </w:rPr>
        <w:t>[</w:t>
      </w:r>
      <w:r w:rsidRPr="00B04547">
        <w:rPr>
          <w:sz w:val="24"/>
          <w:highlight w:val="yellow"/>
          <w:u w:val="single"/>
        </w:rPr>
        <w:t>har/ikke har</w:t>
      </w:r>
      <w:r w:rsidRPr="00B04547">
        <w:rPr>
          <w:sz w:val="24"/>
          <w:u w:val="single"/>
        </w:rPr>
        <w:t>] dokumenteret</w:t>
      </w:r>
      <w:r w:rsidRPr="00B04547">
        <w:rPr>
          <w:sz w:val="24"/>
        </w:rPr>
        <w:t>, at</w:t>
      </w:r>
      <w:r w:rsidR="004729B1" w:rsidRPr="00B04547">
        <w:rPr>
          <w:sz w:val="24"/>
        </w:rPr>
        <w:t xml:space="preserve"> den h</w:t>
      </w:r>
      <w:r w:rsidRPr="00B04547">
        <w:rPr>
          <w:sz w:val="24"/>
        </w:rPr>
        <w:t xml:space="preserve">ar indført passende konkrete tekniske, organisatoriske eller personalemæssige foranstaltninger for at forebygge, at </w:t>
      </w:r>
      <w:r w:rsidR="00157C26">
        <w:rPr>
          <w:sz w:val="24"/>
        </w:rPr>
        <w:t>v</w:t>
      </w:r>
      <w:r w:rsidRPr="00B04547">
        <w:rPr>
          <w:sz w:val="24"/>
        </w:rPr>
        <w:t>irksomheden eller dens ansatte igen udfører [</w:t>
      </w:r>
      <w:r w:rsidRPr="00B04547">
        <w:rPr>
          <w:sz w:val="24"/>
          <w:highlight w:val="yellow"/>
        </w:rPr>
        <w:t>indsæ</w:t>
      </w:r>
      <w:r w:rsidR="00815982" w:rsidRPr="00B04547">
        <w:rPr>
          <w:sz w:val="24"/>
          <w:highlight w:val="yellow"/>
        </w:rPr>
        <w:t>t handling/hændelse</w:t>
      </w:r>
      <w:r w:rsidRPr="00B04547">
        <w:rPr>
          <w:sz w:val="24"/>
        </w:rPr>
        <w:t>].</w:t>
      </w:r>
    </w:p>
    <w:p w14:paraId="2802547B" w14:textId="77777777" w:rsidR="00E036C0" w:rsidRPr="00B04547" w:rsidRDefault="005F1257" w:rsidP="00202076">
      <w:pPr>
        <w:pStyle w:val="Overskrift2"/>
        <w:spacing w:before="240" w:after="120"/>
        <w:ind w:left="-340" w:firstLine="357"/>
      </w:pPr>
      <w:r w:rsidRPr="00B04547">
        <w:t>Sammenfatning</w:t>
      </w:r>
    </w:p>
    <w:p w14:paraId="7C6FC999" w14:textId="77777777" w:rsidR="00AA4176" w:rsidRPr="00B04547" w:rsidRDefault="00AA4176" w:rsidP="00FE67B5">
      <w:pPr>
        <w:spacing w:line="280" w:lineRule="atLeast"/>
        <w:jc w:val="both"/>
        <w:rPr>
          <w:i/>
          <w:sz w:val="24"/>
        </w:rPr>
      </w:pPr>
      <w:r w:rsidRPr="00B04547">
        <w:rPr>
          <w:rFonts w:ascii="Times New Roman" w:hAnsi="Times New Roman" w:cs="Times New Roman"/>
          <w:i/>
          <w:sz w:val="24"/>
          <w:szCs w:val="24"/>
          <w:highlight w:val="lightGray"/>
        </w:rPr>
        <w:t xml:space="preserve">[Ordregiver har i følgende afsnit mulighed for at </w:t>
      </w:r>
      <w:r w:rsidR="008F0F62" w:rsidRPr="00B04547">
        <w:rPr>
          <w:rFonts w:ascii="Times New Roman" w:hAnsi="Times New Roman" w:cs="Times New Roman"/>
          <w:i/>
          <w:sz w:val="24"/>
          <w:szCs w:val="24"/>
          <w:highlight w:val="lightGray"/>
        </w:rPr>
        <w:t xml:space="preserve">lave en </w:t>
      </w:r>
      <w:r w:rsidRPr="00B04547">
        <w:rPr>
          <w:rFonts w:ascii="Times New Roman" w:hAnsi="Times New Roman" w:cs="Times New Roman"/>
          <w:i/>
          <w:sz w:val="24"/>
          <w:szCs w:val="24"/>
          <w:highlight w:val="lightGray"/>
        </w:rPr>
        <w:t>sammenfat</w:t>
      </w:r>
      <w:r w:rsidR="008F0F62" w:rsidRPr="00B04547">
        <w:rPr>
          <w:rFonts w:ascii="Times New Roman" w:hAnsi="Times New Roman" w:cs="Times New Roman"/>
          <w:i/>
          <w:sz w:val="24"/>
          <w:szCs w:val="24"/>
          <w:highlight w:val="lightGray"/>
        </w:rPr>
        <w:t>ning</w:t>
      </w:r>
      <w:r w:rsidRPr="00B04547">
        <w:rPr>
          <w:rFonts w:ascii="Times New Roman" w:hAnsi="Times New Roman" w:cs="Times New Roman"/>
          <w:i/>
          <w:sz w:val="24"/>
          <w:szCs w:val="24"/>
          <w:highlight w:val="lightGray"/>
        </w:rPr>
        <w:t xml:space="preserve"> på baggrund af ovenstående gennemgang af virksomhedens dokumentation for pålidelighed. I dette afsnit lægges der alene vægt på det væsentligste, som har været afgørende for ordregivers vurdering]</w:t>
      </w:r>
      <w:r w:rsidR="00157C26">
        <w:rPr>
          <w:rFonts w:ascii="Times New Roman" w:hAnsi="Times New Roman" w:cs="Times New Roman"/>
          <w:i/>
          <w:sz w:val="24"/>
          <w:szCs w:val="24"/>
          <w:highlight w:val="lightGray"/>
        </w:rPr>
        <w:t>.</w:t>
      </w:r>
    </w:p>
    <w:p w14:paraId="6795E765" w14:textId="77777777" w:rsidR="00B04547" w:rsidRDefault="005F1257" w:rsidP="00FE67B5">
      <w:pPr>
        <w:pStyle w:val="Listeafsnit"/>
        <w:numPr>
          <w:ilvl w:val="0"/>
          <w:numId w:val="3"/>
        </w:numPr>
        <w:spacing w:line="280" w:lineRule="atLeast"/>
        <w:rPr>
          <w:sz w:val="24"/>
        </w:rPr>
      </w:pPr>
      <w:r w:rsidRPr="00B04547">
        <w:rPr>
          <w:sz w:val="24"/>
        </w:rPr>
        <w:t xml:space="preserve">Det er </w:t>
      </w:r>
      <w:r w:rsidR="001A6907">
        <w:rPr>
          <w:sz w:val="24"/>
        </w:rPr>
        <w:t>o</w:t>
      </w:r>
      <w:r w:rsidR="00F6367B" w:rsidRPr="00B04547">
        <w:rPr>
          <w:sz w:val="24"/>
        </w:rPr>
        <w:t>rdregivers</w:t>
      </w:r>
      <w:r w:rsidRPr="00B04547">
        <w:rPr>
          <w:sz w:val="24"/>
        </w:rPr>
        <w:t xml:space="preserve"> samlede vurdering, at</w:t>
      </w:r>
      <w:r w:rsidR="00F6367B" w:rsidRPr="00B04547">
        <w:rPr>
          <w:sz w:val="24"/>
        </w:rPr>
        <w:t xml:space="preserve"> </w:t>
      </w:r>
      <w:r w:rsidR="001A6907">
        <w:rPr>
          <w:sz w:val="24"/>
        </w:rPr>
        <w:t>v</w:t>
      </w:r>
      <w:r w:rsidR="00F6367B" w:rsidRPr="00B04547">
        <w:rPr>
          <w:sz w:val="24"/>
        </w:rPr>
        <w:t>irksomheden</w:t>
      </w:r>
      <w:r w:rsidRPr="00B04547">
        <w:rPr>
          <w:sz w:val="24"/>
        </w:rPr>
        <w:t xml:space="preserve"> over</w:t>
      </w:r>
      <w:r w:rsidR="001A6907">
        <w:rPr>
          <w:sz w:val="24"/>
        </w:rPr>
        <w:t xml:space="preserve"> </w:t>
      </w:r>
      <w:r w:rsidRPr="00B04547">
        <w:rPr>
          <w:sz w:val="24"/>
        </w:rPr>
        <w:t xml:space="preserve">for </w:t>
      </w:r>
      <w:r w:rsidR="001A6907">
        <w:rPr>
          <w:sz w:val="24"/>
        </w:rPr>
        <w:t>o</w:t>
      </w:r>
      <w:r w:rsidR="00F6367B" w:rsidRPr="00B04547">
        <w:rPr>
          <w:sz w:val="24"/>
        </w:rPr>
        <w:t>rdregiver</w:t>
      </w:r>
      <w:r w:rsidRPr="00B04547">
        <w:rPr>
          <w:sz w:val="24"/>
        </w:rPr>
        <w:t xml:space="preserve"> </w:t>
      </w:r>
      <w:r w:rsidRPr="00B04547">
        <w:rPr>
          <w:sz w:val="24"/>
          <w:u w:val="single"/>
        </w:rPr>
        <w:t>[</w:t>
      </w:r>
      <w:r w:rsidRPr="00B04547">
        <w:rPr>
          <w:sz w:val="24"/>
          <w:highlight w:val="yellow"/>
          <w:u w:val="single"/>
        </w:rPr>
        <w:t>har/ikke har</w:t>
      </w:r>
      <w:r w:rsidRPr="00B04547">
        <w:rPr>
          <w:sz w:val="24"/>
          <w:u w:val="single"/>
        </w:rPr>
        <w:t>] dokumenteret</w:t>
      </w:r>
      <w:r w:rsidRPr="00B04547">
        <w:rPr>
          <w:sz w:val="24"/>
        </w:rPr>
        <w:t xml:space="preserve"> sin pålidelighed</w:t>
      </w:r>
      <w:r w:rsidR="00AC7228" w:rsidRPr="00B04547">
        <w:rPr>
          <w:sz w:val="24"/>
        </w:rPr>
        <w:t xml:space="preserve"> i relation til det konkrete udbud.</w:t>
      </w:r>
    </w:p>
    <w:p w14:paraId="75F9922D" w14:textId="77777777" w:rsidR="00B04547" w:rsidRDefault="00F6367B" w:rsidP="003D28E0">
      <w:pPr>
        <w:pStyle w:val="Listeafsnit"/>
        <w:numPr>
          <w:ilvl w:val="0"/>
          <w:numId w:val="3"/>
        </w:numPr>
        <w:spacing w:before="240" w:line="280" w:lineRule="atLeast"/>
        <w:ind w:left="357" w:hanging="357"/>
        <w:contextualSpacing w:val="0"/>
        <w:rPr>
          <w:sz w:val="24"/>
        </w:rPr>
      </w:pPr>
      <w:r w:rsidRPr="00B04547">
        <w:rPr>
          <w:sz w:val="24"/>
        </w:rPr>
        <w:t>Ordregiver</w:t>
      </w:r>
      <w:r w:rsidR="0010261F" w:rsidRPr="00B04547">
        <w:rPr>
          <w:sz w:val="24"/>
        </w:rPr>
        <w:t xml:space="preserve"> har i vurderingen lagt særlig vægt på</w:t>
      </w:r>
      <w:r w:rsidR="001A6907">
        <w:rPr>
          <w:sz w:val="24"/>
        </w:rPr>
        <w:t>:</w:t>
      </w:r>
    </w:p>
    <w:p w14:paraId="2FE093BA" w14:textId="77777777" w:rsidR="00B04547" w:rsidRDefault="0010261F" w:rsidP="003D28E0">
      <w:pPr>
        <w:pStyle w:val="Listeafsnit"/>
        <w:numPr>
          <w:ilvl w:val="0"/>
          <w:numId w:val="11"/>
        </w:numPr>
        <w:spacing w:before="240" w:line="280" w:lineRule="atLeast"/>
        <w:ind w:left="924" w:hanging="357"/>
        <w:contextualSpacing w:val="0"/>
        <w:rPr>
          <w:sz w:val="24"/>
        </w:rPr>
      </w:pPr>
      <w:r w:rsidRPr="00B04547">
        <w:rPr>
          <w:sz w:val="24"/>
          <w:u w:val="single"/>
        </w:rPr>
        <w:t>at</w:t>
      </w:r>
      <w:r w:rsidRPr="00B04547">
        <w:rPr>
          <w:sz w:val="24"/>
        </w:rPr>
        <w:t xml:space="preserve"> </w:t>
      </w:r>
      <w:r w:rsidR="001A6907">
        <w:rPr>
          <w:sz w:val="24"/>
        </w:rPr>
        <w:t>v</w:t>
      </w:r>
      <w:r w:rsidR="00F6367B" w:rsidRPr="00B04547">
        <w:rPr>
          <w:sz w:val="24"/>
        </w:rPr>
        <w:t>irksomheden</w:t>
      </w:r>
      <w:r w:rsidRPr="00B04547">
        <w:rPr>
          <w:sz w:val="24"/>
        </w:rPr>
        <w:t xml:space="preserve"> efter det oplyste ikke er blevet pålagt eller har påtaget sig at yde erstatning for eventuelle tab som følge af de hændelser, der har ført til udelukkelsen</w:t>
      </w:r>
      <w:r w:rsidR="001A6907">
        <w:rPr>
          <w:sz w:val="24"/>
        </w:rPr>
        <w:t>,</w:t>
      </w:r>
      <w:r w:rsidR="00981DCB" w:rsidRPr="00B04547">
        <w:rPr>
          <w:sz w:val="24"/>
        </w:rPr>
        <w:t xml:space="preserve"> </w:t>
      </w:r>
      <w:r w:rsidR="00981DCB" w:rsidRPr="00B04547">
        <w:rPr>
          <w:i/>
          <w:sz w:val="24"/>
          <w:highlight w:val="lightGray"/>
        </w:rPr>
        <w:t>[eller]</w:t>
      </w:r>
      <w:r w:rsidR="00981DCB" w:rsidRPr="00B04547">
        <w:rPr>
          <w:sz w:val="24"/>
        </w:rPr>
        <w:t xml:space="preserve"> </w:t>
      </w:r>
      <w:r w:rsidR="00981DCB" w:rsidRPr="00B04547">
        <w:rPr>
          <w:sz w:val="24"/>
          <w:u w:val="single"/>
        </w:rPr>
        <w:t>at</w:t>
      </w:r>
      <w:r w:rsidR="00981DCB" w:rsidRPr="00B04547">
        <w:rPr>
          <w:sz w:val="24"/>
        </w:rPr>
        <w:t xml:space="preserve"> </w:t>
      </w:r>
      <w:r w:rsidR="001A6907">
        <w:rPr>
          <w:sz w:val="24"/>
        </w:rPr>
        <w:t>v</w:t>
      </w:r>
      <w:r w:rsidR="00F6367B" w:rsidRPr="00B04547">
        <w:rPr>
          <w:sz w:val="24"/>
        </w:rPr>
        <w:t xml:space="preserve">irksomheden </w:t>
      </w:r>
      <w:r w:rsidR="00981DCB" w:rsidRPr="00B04547">
        <w:rPr>
          <w:sz w:val="24"/>
        </w:rPr>
        <w:t>[</w:t>
      </w:r>
      <w:r w:rsidR="00981DCB" w:rsidRPr="00B04547">
        <w:rPr>
          <w:sz w:val="24"/>
          <w:highlight w:val="yellow"/>
        </w:rPr>
        <w:t>har/ikke har</w:t>
      </w:r>
      <w:r w:rsidR="00981DCB" w:rsidRPr="00B04547">
        <w:rPr>
          <w:sz w:val="24"/>
        </w:rPr>
        <w:t xml:space="preserve">] dokumenteret, at </w:t>
      </w:r>
      <w:r w:rsidR="009C72D6">
        <w:rPr>
          <w:sz w:val="24"/>
        </w:rPr>
        <w:t>den</w:t>
      </w:r>
      <w:r w:rsidR="00981DCB" w:rsidRPr="00B04547">
        <w:rPr>
          <w:sz w:val="24"/>
        </w:rPr>
        <w:t xml:space="preserve"> har [</w:t>
      </w:r>
      <w:r w:rsidR="00981DCB" w:rsidRPr="00B04547">
        <w:rPr>
          <w:sz w:val="24"/>
          <w:highlight w:val="yellow"/>
        </w:rPr>
        <w:t>betalt erstatningen/indgået aftale om afdragsordning</w:t>
      </w:r>
      <w:r w:rsidR="00981DCB" w:rsidRPr="00B04547">
        <w:rPr>
          <w:sz w:val="24"/>
        </w:rPr>
        <w:t>]</w:t>
      </w:r>
    </w:p>
    <w:p w14:paraId="161B5A9B" w14:textId="77777777" w:rsidR="002B760E" w:rsidRDefault="002B760E" w:rsidP="003D28E0">
      <w:pPr>
        <w:pStyle w:val="Listeafsnit"/>
        <w:numPr>
          <w:ilvl w:val="0"/>
          <w:numId w:val="11"/>
        </w:numPr>
        <w:spacing w:before="240" w:line="280" w:lineRule="atLeast"/>
        <w:ind w:left="924" w:hanging="357"/>
        <w:contextualSpacing w:val="0"/>
        <w:rPr>
          <w:sz w:val="24"/>
        </w:rPr>
      </w:pPr>
      <w:r w:rsidRPr="00B04547">
        <w:rPr>
          <w:sz w:val="24"/>
          <w:u w:val="single"/>
        </w:rPr>
        <w:t>at</w:t>
      </w:r>
      <w:r w:rsidRPr="00B04547">
        <w:rPr>
          <w:sz w:val="24"/>
        </w:rPr>
        <w:t xml:space="preserve"> </w:t>
      </w:r>
      <w:r>
        <w:rPr>
          <w:sz w:val="24"/>
        </w:rPr>
        <w:t>v</w:t>
      </w:r>
      <w:r w:rsidRPr="00B04547">
        <w:rPr>
          <w:sz w:val="24"/>
        </w:rPr>
        <w:t>irksomheden efter det oplyste ikke</w:t>
      </w:r>
      <w:r>
        <w:rPr>
          <w:sz w:val="24"/>
        </w:rPr>
        <w:t xml:space="preserve"> er eller</w:t>
      </w:r>
      <w:r w:rsidRPr="00B04547">
        <w:rPr>
          <w:sz w:val="24"/>
        </w:rPr>
        <w:t xml:space="preserve"> </w:t>
      </w:r>
      <w:r>
        <w:rPr>
          <w:sz w:val="24"/>
        </w:rPr>
        <w:t>har været underlagt en undersøgelsesmyndighed</w:t>
      </w:r>
      <w:r w:rsidRPr="00B04547">
        <w:rPr>
          <w:sz w:val="24"/>
        </w:rPr>
        <w:t xml:space="preserve"> som følge af de hændelser, der har ført til udelukkelsen</w:t>
      </w:r>
      <w:r>
        <w:rPr>
          <w:sz w:val="24"/>
        </w:rPr>
        <w:t>,</w:t>
      </w:r>
      <w:r w:rsidRPr="00B04547">
        <w:rPr>
          <w:sz w:val="24"/>
        </w:rPr>
        <w:t xml:space="preserve"> </w:t>
      </w:r>
      <w:r w:rsidRPr="00B04547">
        <w:rPr>
          <w:i/>
          <w:sz w:val="24"/>
          <w:highlight w:val="lightGray"/>
        </w:rPr>
        <w:t>[eller]</w:t>
      </w:r>
      <w:r w:rsidRPr="00B04547">
        <w:rPr>
          <w:sz w:val="24"/>
        </w:rPr>
        <w:t xml:space="preserve"> </w:t>
      </w:r>
      <w:r w:rsidRPr="00B04547">
        <w:rPr>
          <w:sz w:val="24"/>
          <w:u w:val="single"/>
        </w:rPr>
        <w:t>at</w:t>
      </w:r>
      <w:r w:rsidRPr="00B04547">
        <w:rPr>
          <w:sz w:val="24"/>
        </w:rPr>
        <w:t xml:space="preserve"> </w:t>
      </w:r>
      <w:r>
        <w:rPr>
          <w:sz w:val="24"/>
        </w:rPr>
        <w:t>v</w:t>
      </w:r>
      <w:r w:rsidRPr="00B04547">
        <w:rPr>
          <w:sz w:val="24"/>
        </w:rPr>
        <w:t>irksomheden [</w:t>
      </w:r>
      <w:r w:rsidRPr="00B04547">
        <w:rPr>
          <w:sz w:val="24"/>
          <w:highlight w:val="yellow"/>
        </w:rPr>
        <w:t>har/ikke har</w:t>
      </w:r>
      <w:r w:rsidRPr="00B04547">
        <w:rPr>
          <w:sz w:val="24"/>
        </w:rPr>
        <w:t xml:space="preserve">] dokumenteret, at </w:t>
      </w:r>
      <w:r>
        <w:rPr>
          <w:sz w:val="24"/>
        </w:rPr>
        <w:t>den</w:t>
      </w:r>
      <w:r w:rsidRPr="00B04547">
        <w:rPr>
          <w:sz w:val="24"/>
        </w:rPr>
        <w:t xml:space="preserve"> har </w:t>
      </w:r>
      <w:r>
        <w:rPr>
          <w:sz w:val="24"/>
        </w:rPr>
        <w:t xml:space="preserve">samarbejdet aktivt med den relevante undersøgelsesmyndighed </w:t>
      </w:r>
    </w:p>
    <w:p w14:paraId="00D8A21B" w14:textId="77777777" w:rsidR="00B04547" w:rsidRDefault="0075027C" w:rsidP="00F92667">
      <w:pPr>
        <w:pStyle w:val="Listeafsnit"/>
        <w:keepLines/>
        <w:numPr>
          <w:ilvl w:val="0"/>
          <w:numId w:val="11"/>
        </w:numPr>
        <w:spacing w:before="240" w:line="280" w:lineRule="atLeast"/>
        <w:ind w:left="924" w:hanging="357"/>
        <w:contextualSpacing w:val="0"/>
        <w:rPr>
          <w:sz w:val="24"/>
        </w:rPr>
      </w:pPr>
      <w:r w:rsidRPr="00B04547">
        <w:rPr>
          <w:sz w:val="24"/>
          <w:u w:val="single"/>
        </w:rPr>
        <w:t>at</w:t>
      </w:r>
      <w:r w:rsidRPr="00B04547">
        <w:rPr>
          <w:sz w:val="24"/>
        </w:rPr>
        <w:t xml:space="preserve"> </w:t>
      </w:r>
      <w:r w:rsidR="001A6907">
        <w:rPr>
          <w:sz w:val="24"/>
        </w:rPr>
        <w:t>v</w:t>
      </w:r>
      <w:r w:rsidR="00F6367B" w:rsidRPr="00B04547">
        <w:rPr>
          <w:sz w:val="24"/>
        </w:rPr>
        <w:t>irksomheden</w:t>
      </w:r>
      <w:r w:rsidRPr="00B04547">
        <w:rPr>
          <w:sz w:val="24"/>
        </w:rPr>
        <w:t xml:space="preserve"> [</w:t>
      </w:r>
      <w:r w:rsidRPr="00B04547">
        <w:rPr>
          <w:sz w:val="24"/>
          <w:highlight w:val="yellow"/>
        </w:rPr>
        <w:t>har/ikke har</w:t>
      </w:r>
      <w:r w:rsidRPr="00B04547">
        <w:rPr>
          <w:sz w:val="24"/>
        </w:rPr>
        <w:t>] dokumenteret at have truffet passende konkrete tekniske, organisatoriske eller personalemæssige foranstaltninger for at forebygge yderligere lovovertrædelser og forsømmelser, der har ført til udelukkelse, og derfor [</w:t>
      </w:r>
      <w:r w:rsidRPr="00B04547">
        <w:rPr>
          <w:sz w:val="24"/>
          <w:highlight w:val="yellow"/>
        </w:rPr>
        <w:t>har/ikke har</w:t>
      </w:r>
      <w:r w:rsidRPr="00B04547">
        <w:rPr>
          <w:sz w:val="24"/>
        </w:rPr>
        <w:t>] opfyldt betingelsen herom ved</w:t>
      </w:r>
    </w:p>
    <w:p w14:paraId="6665FE1A" w14:textId="77777777" w:rsidR="00AA4176" w:rsidRPr="00B04547" w:rsidRDefault="00AA4176" w:rsidP="003D28E0">
      <w:pPr>
        <w:pStyle w:val="Listeafsnit"/>
        <w:spacing w:before="360"/>
        <w:contextualSpacing w:val="0"/>
        <w:rPr>
          <w:i/>
          <w:sz w:val="24"/>
          <w:highlight w:val="lightGray"/>
        </w:rPr>
      </w:pPr>
      <w:r w:rsidRPr="00B04547">
        <w:rPr>
          <w:i/>
          <w:sz w:val="24"/>
          <w:highlight w:val="lightGray"/>
        </w:rPr>
        <w:t>[I de nedenstående punkter har ordregiver mulighed for</w:t>
      </w:r>
      <w:r w:rsidR="00ED64C7" w:rsidRPr="00B04547">
        <w:rPr>
          <w:i/>
          <w:sz w:val="24"/>
          <w:highlight w:val="lightGray"/>
        </w:rPr>
        <w:t xml:space="preserve"> kort</w:t>
      </w:r>
      <w:r w:rsidRPr="00B04547">
        <w:rPr>
          <w:i/>
          <w:sz w:val="24"/>
          <w:highlight w:val="lightGray"/>
        </w:rPr>
        <w:t xml:space="preserve"> at fremhæve de væsentligste forebyggende foranstaltninger, som har haft betydning for ordregivers beslutning]</w:t>
      </w:r>
      <w:r w:rsidR="006C2328">
        <w:rPr>
          <w:i/>
          <w:sz w:val="24"/>
          <w:highlight w:val="lightGray"/>
        </w:rPr>
        <w:t>.</w:t>
      </w:r>
    </w:p>
    <w:p w14:paraId="23B5458D" w14:textId="77777777" w:rsidR="00D634BE" w:rsidRPr="00B04547" w:rsidRDefault="00D634BE" w:rsidP="00F92667">
      <w:pPr>
        <w:pStyle w:val="Listeafsnit"/>
        <w:numPr>
          <w:ilvl w:val="0"/>
          <w:numId w:val="15"/>
        </w:numPr>
        <w:spacing w:before="360" w:line="280" w:lineRule="atLeast"/>
        <w:ind w:left="1644" w:hanging="357"/>
        <w:contextualSpacing w:val="0"/>
        <w:rPr>
          <w:sz w:val="24"/>
        </w:rPr>
      </w:pPr>
      <w:r w:rsidRPr="00B04547">
        <w:rPr>
          <w:sz w:val="24"/>
          <w:u w:val="single"/>
        </w:rPr>
        <w:t>at</w:t>
      </w:r>
      <w:r w:rsidRPr="00B04547">
        <w:rPr>
          <w:sz w:val="24"/>
        </w:rPr>
        <w:t xml:space="preserve"> [</w:t>
      </w:r>
      <w:r w:rsidRPr="00B04547">
        <w:rPr>
          <w:sz w:val="24"/>
          <w:highlight w:val="yellow"/>
        </w:rPr>
        <w:t>indsæ</w:t>
      </w:r>
      <w:r w:rsidR="00373778" w:rsidRPr="00B04547">
        <w:rPr>
          <w:sz w:val="24"/>
          <w:highlight w:val="yellow"/>
        </w:rPr>
        <w:t>t foranstaltning</w:t>
      </w:r>
      <w:r w:rsidRPr="00B04547">
        <w:rPr>
          <w:sz w:val="24"/>
        </w:rPr>
        <w:t>]</w:t>
      </w:r>
    </w:p>
    <w:p w14:paraId="56A6393F" w14:textId="77777777" w:rsidR="00B04547" w:rsidRDefault="00D634BE" w:rsidP="003D28E0">
      <w:pPr>
        <w:pStyle w:val="Listeafsnit"/>
        <w:numPr>
          <w:ilvl w:val="0"/>
          <w:numId w:val="15"/>
        </w:numPr>
        <w:spacing w:before="240" w:line="280" w:lineRule="atLeast"/>
        <w:ind w:left="1644" w:hanging="357"/>
        <w:contextualSpacing w:val="0"/>
        <w:rPr>
          <w:sz w:val="24"/>
        </w:rPr>
      </w:pPr>
      <w:r w:rsidRPr="00B04547">
        <w:rPr>
          <w:sz w:val="24"/>
          <w:u w:val="single"/>
        </w:rPr>
        <w:lastRenderedPageBreak/>
        <w:t>at</w:t>
      </w:r>
      <w:r w:rsidRPr="00B04547">
        <w:rPr>
          <w:sz w:val="24"/>
        </w:rPr>
        <w:t xml:space="preserve"> [</w:t>
      </w:r>
      <w:r w:rsidR="00373778" w:rsidRPr="00B04547">
        <w:rPr>
          <w:sz w:val="24"/>
          <w:highlight w:val="yellow"/>
        </w:rPr>
        <w:t>indsæt foranstaltning</w:t>
      </w:r>
      <w:r w:rsidRPr="00B04547">
        <w:rPr>
          <w:sz w:val="24"/>
        </w:rPr>
        <w:t>]</w:t>
      </w:r>
    </w:p>
    <w:p w14:paraId="0AE63C73" w14:textId="77777777" w:rsidR="00B04547" w:rsidRDefault="00D634BE" w:rsidP="003D28E0">
      <w:pPr>
        <w:pStyle w:val="Listeafsnit"/>
        <w:numPr>
          <w:ilvl w:val="0"/>
          <w:numId w:val="15"/>
        </w:numPr>
        <w:spacing w:before="240" w:line="280" w:lineRule="atLeast"/>
        <w:ind w:left="1644" w:hanging="357"/>
        <w:contextualSpacing w:val="0"/>
        <w:rPr>
          <w:sz w:val="24"/>
        </w:rPr>
      </w:pPr>
      <w:r w:rsidRPr="00B04547">
        <w:rPr>
          <w:sz w:val="24"/>
          <w:u w:val="single"/>
        </w:rPr>
        <w:t>at</w:t>
      </w:r>
      <w:r w:rsidRPr="00B04547">
        <w:rPr>
          <w:sz w:val="24"/>
        </w:rPr>
        <w:t xml:space="preserve"> [</w:t>
      </w:r>
      <w:r w:rsidR="00373778" w:rsidRPr="00B04547">
        <w:rPr>
          <w:sz w:val="24"/>
          <w:highlight w:val="yellow"/>
        </w:rPr>
        <w:t>indsæt foranstaltning</w:t>
      </w:r>
      <w:r w:rsidRPr="00B04547">
        <w:rPr>
          <w:sz w:val="24"/>
        </w:rPr>
        <w:t>]</w:t>
      </w:r>
    </w:p>
    <w:p w14:paraId="34C92F8B" w14:textId="77777777" w:rsidR="00B04547" w:rsidRDefault="00D634BE" w:rsidP="003D28E0">
      <w:pPr>
        <w:pStyle w:val="Listeafsnit"/>
        <w:numPr>
          <w:ilvl w:val="0"/>
          <w:numId w:val="15"/>
        </w:numPr>
        <w:spacing w:before="240" w:line="280" w:lineRule="atLeast"/>
        <w:ind w:left="1644" w:hanging="357"/>
        <w:contextualSpacing w:val="0"/>
        <w:rPr>
          <w:sz w:val="24"/>
        </w:rPr>
      </w:pPr>
      <w:r w:rsidRPr="00B04547">
        <w:rPr>
          <w:sz w:val="24"/>
          <w:u w:val="single"/>
        </w:rPr>
        <w:t>at</w:t>
      </w:r>
      <w:r w:rsidRPr="00B04547">
        <w:rPr>
          <w:sz w:val="24"/>
        </w:rPr>
        <w:t xml:space="preserve"> [</w:t>
      </w:r>
      <w:r w:rsidR="00373778" w:rsidRPr="00B04547">
        <w:rPr>
          <w:sz w:val="24"/>
          <w:highlight w:val="yellow"/>
        </w:rPr>
        <w:t>indsæt foranstaltning</w:t>
      </w:r>
      <w:r w:rsidRPr="00B04547">
        <w:rPr>
          <w:sz w:val="24"/>
        </w:rPr>
        <w:t>].</w:t>
      </w:r>
    </w:p>
    <w:sectPr w:rsidR="00B04547" w:rsidSect="00192255">
      <w:type w:val="continuous"/>
      <w:pgSz w:w="11906" w:h="16838"/>
      <w:pgMar w:top="2325" w:right="3686" w:bottom="794"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25C79" w14:textId="77777777" w:rsidR="005178DA" w:rsidRDefault="005178DA" w:rsidP="00065C55">
      <w:pPr>
        <w:spacing w:after="0" w:line="240" w:lineRule="auto"/>
      </w:pPr>
      <w:r>
        <w:separator/>
      </w:r>
    </w:p>
  </w:endnote>
  <w:endnote w:type="continuationSeparator" w:id="0">
    <w:p w14:paraId="0CE9A492" w14:textId="77777777" w:rsidR="005178DA" w:rsidRDefault="005178DA" w:rsidP="00065C55">
      <w:pPr>
        <w:spacing w:after="0" w:line="240" w:lineRule="auto"/>
      </w:pPr>
      <w:r>
        <w:continuationSeparator/>
      </w:r>
    </w:p>
  </w:endnote>
  <w:endnote w:type="continuationNotice" w:id="1">
    <w:p w14:paraId="19899AF6" w14:textId="77777777" w:rsidR="005178DA" w:rsidRDefault="00517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181665"/>
      <w:docPartObj>
        <w:docPartGallery w:val="Page Numbers (Bottom of Page)"/>
        <w:docPartUnique/>
      </w:docPartObj>
    </w:sdtPr>
    <w:sdtEndPr/>
    <w:sdtContent>
      <w:p w14:paraId="5FE37A1B" w14:textId="77777777" w:rsidR="002E74C7" w:rsidRDefault="002E74C7">
        <w:pPr>
          <w:pStyle w:val="Sidefod"/>
          <w:jc w:val="right"/>
        </w:pPr>
        <w:r>
          <w:fldChar w:fldCharType="begin"/>
        </w:r>
        <w:r>
          <w:instrText>PAGE   \* MERGEFORMAT</w:instrText>
        </w:r>
        <w:r>
          <w:fldChar w:fldCharType="separate"/>
        </w:r>
        <w:r w:rsidR="000A551A">
          <w:rPr>
            <w:noProof/>
          </w:rPr>
          <w:t>11</w:t>
        </w:r>
        <w:r>
          <w:fldChar w:fldCharType="end"/>
        </w:r>
      </w:p>
    </w:sdtContent>
  </w:sdt>
  <w:p w14:paraId="34D0437D" w14:textId="77777777" w:rsidR="002E74C7" w:rsidRDefault="002E74C7" w:rsidP="00F9345C">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E7A2" w14:textId="77777777" w:rsidR="005178DA" w:rsidRDefault="005178DA" w:rsidP="00065C55">
      <w:pPr>
        <w:spacing w:after="0" w:line="240" w:lineRule="auto"/>
      </w:pPr>
      <w:r>
        <w:separator/>
      </w:r>
    </w:p>
  </w:footnote>
  <w:footnote w:type="continuationSeparator" w:id="0">
    <w:p w14:paraId="25911489" w14:textId="77777777" w:rsidR="005178DA" w:rsidRDefault="005178DA" w:rsidP="00065C55">
      <w:pPr>
        <w:spacing w:after="0" w:line="240" w:lineRule="auto"/>
      </w:pPr>
      <w:r>
        <w:continuationSeparator/>
      </w:r>
    </w:p>
  </w:footnote>
  <w:footnote w:type="continuationNotice" w:id="1">
    <w:p w14:paraId="6C499D8A" w14:textId="77777777" w:rsidR="005178DA" w:rsidRDefault="005178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CDB7EF"/>
    <w:multiLevelType w:val="hybridMultilevel"/>
    <w:tmpl w:val="CE295C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6C87"/>
    <w:multiLevelType w:val="hybridMultilevel"/>
    <w:tmpl w:val="521C8A1E"/>
    <w:lvl w:ilvl="0" w:tplc="3FE8F114">
      <w:start w:val="1"/>
      <w:numFmt w:val="lowerRoman"/>
      <w:lvlText w:val="%1."/>
      <w:lvlJc w:val="left"/>
      <w:pPr>
        <w:ind w:left="2421" w:hanging="720"/>
      </w:pPr>
      <w:rPr>
        <w:rFonts w:hint="default"/>
      </w:rPr>
    </w:lvl>
    <w:lvl w:ilvl="1" w:tplc="04060019" w:tentative="1">
      <w:start w:val="1"/>
      <w:numFmt w:val="lowerLetter"/>
      <w:lvlText w:val="%2."/>
      <w:lvlJc w:val="left"/>
      <w:pPr>
        <w:ind w:left="2781" w:hanging="360"/>
      </w:pPr>
    </w:lvl>
    <w:lvl w:ilvl="2" w:tplc="0406001B" w:tentative="1">
      <w:start w:val="1"/>
      <w:numFmt w:val="lowerRoman"/>
      <w:lvlText w:val="%3."/>
      <w:lvlJc w:val="right"/>
      <w:pPr>
        <w:ind w:left="3501" w:hanging="180"/>
      </w:pPr>
    </w:lvl>
    <w:lvl w:ilvl="3" w:tplc="0406000F" w:tentative="1">
      <w:start w:val="1"/>
      <w:numFmt w:val="decimal"/>
      <w:lvlText w:val="%4."/>
      <w:lvlJc w:val="left"/>
      <w:pPr>
        <w:ind w:left="4221" w:hanging="360"/>
      </w:pPr>
    </w:lvl>
    <w:lvl w:ilvl="4" w:tplc="04060019" w:tentative="1">
      <w:start w:val="1"/>
      <w:numFmt w:val="lowerLetter"/>
      <w:lvlText w:val="%5."/>
      <w:lvlJc w:val="left"/>
      <w:pPr>
        <w:ind w:left="4941" w:hanging="360"/>
      </w:pPr>
    </w:lvl>
    <w:lvl w:ilvl="5" w:tplc="0406001B" w:tentative="1">
      <w:start w:val="1"/>
      <w:numFmt w:val="lowerRoman"/>
      <w:lvlText w:val="%6."/>
      <w:lvlJc w:val="right"/>
      <w:pPr>
        <w:ind w:left="5661" w:hanging="180"/>
      </w:pPr>
    </w:lvl>
    <w:lvl w:ilvl="6" w:tplc="0406000F" w:tentative="1">
      <w:start w:val="1"/>
      <w:numFmt w:val="decimal"/>
      <w:lvlText w:val="%7."/>
      <w:lvlJc w:val="left"/>
      <w:pPr>
        <w:ind w:left="6381" w:hanging="360"/>
      </w:pPr>
    </w:lvl>
    <w:lvl w:ilvl="7" w:tplc="04060019" w:tentative="1">
      <w:start w:val="1"/>
      <w:numFmt w:val="lowerLetter"/>
      <w:lvlText w:val="%8."/>
      <w:lvlJc w:val="left"/>
      <w:pPr>
        <w:ind w:left="7101" w:hanging="360"/>
      </w:pPr>
    </w:lvl>
    <w:lvl w:ilvl="8" w:tplc="0406001B" w:tentative="1">
      <w:start w:val="1"/>
      <w:numFmt w:val="lowerRoman"/>
      <w:lvlText w:val="%9."/>
      <w:lvlJc w:val="right"/>
      <w:pPr>
        <w:ind w:left="7821" w:hanging="180"/>
      </w:pPr>
    </w:lvl>
  </w:abstractNum>
  <w:abstractNum w:abstractNumId="2" w15:restartNumberingAfterBreak="0">
    <w:nsid w:val="248A009D"/>
    <w:multiLevelType w:val="hybridMultilevel"/>
    <w:tmpl w:val="28AA8678"/>
    <w:lvl w:ilvl="0" w:tplc="50E85368">
      <w:start w:val="1"/>
      <w:numFmt w:val="lowerRoman"/>
      <w:lvlText w:val="%1."/>
      <w:lvlJc w:val="left"/>
      <w:pPr>
        <w:ind w:left="1854" w:hanging="72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3" w15:restartNumberingAfterBreak="0">
    <w:nsid w:val="29682606"/>
    <w:multiLevelType w:val="hybridMultilevel"/>
    <w:tmpl w:val="C360F10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A94FA6"/>
    <w:multiLevelType w:val="hybridMultilevel"/>
    <w:tmpl w:val="1FAA0DA6"/>
    <w:lvl w:ilvl="0" w:tplc="04060019">
      <w:start w:val="1"/>
      <w:numFmt w:val="lowerLetter"/>
      <w:lvlText w:val="%1."/>
      <w:lvlJc w:val="left"/>
      <w:pPr>
        <w:ind w:left="927" w:hanging="360"/>
      </w:pPr>
      <w:rPr>
        <w:rFonts w:hint="default"/>
      </w:rPr>
    </w:lvl>
    <w:lvl w:ilvl="1" w:tplc="04060019">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5" w15:restartNumberingAfterBreak="0">
    <w:nsid w:val="3469525F"/>
    <w:multiLevelType w:val="hybridMultilevel"/>
    <w:tmpl w:val="C5DC2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04E3467"/>
    <w:multiLevelType w:val="hybridMultilevel"/>
    <w:tmpl w:val="E5FCB8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6C27DB"/>
    <w:multiLevelType w:val="hybridMultilevel"/>
    <w:tmpl w:val="84681870"/>
    <w:lvl w:ilvl="0" w:tplc="0406000F">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8" w15:restartNumberingAfterBreak="0">
    <w:nsid w:val="44AA649E"/>
    <w:multiLevelType w:val="hybridMultilevel"/>
    <w:tmpl w:val="D5B2969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E3343C0"/>
    <w:multiLevelType w:val="hybridMultilevel"/>
    <w:tmpl w:val="18EA2E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BAA48FE"/>
    <w:multiLevelType w:val="hybridMultilevel"/>
    <w:tmpl w:val="D4B0DC90"/>
    <w:lvl w:ilvl="0" w:tplc="32A8C432">
      <w:start w:val="1"/>
      <w:numFmt w:val="decimal"/>
      <w:pStyle w:val="BrdtekstEP"/>
      <w:lvlText w:val="%1."/>
      <w:lvlJc w:val="left"/>
      <w:pPr>
        <w:ind w:left="1222" w:hanging="360"/>
      </w:pPr>
      <w:rPr>
        <w:color w:val="auto"/>
      </w:rPr>
    </w:lvl>
    <w:lvl w:ilvl="1" w:tplc="98683E2A">
      <w:start w:val="1"/>
      <w:numFmt w:val="lowerLetter"/>
      <w:pStyle w:val="IndrykEVbogstaver"/>
      <w:lvlText w:val="%2."/>
      <w:lvlJc w:val="left"/>
      <w:pPr>
        <w:ind w:left="1942" w:hanging="360"/>
      </w:pPr>
    </w:lvl>
    <w:lvl w:ilvl="2" w:tplc="0406001B">
      <w:start w:val="1"/>
      <w:numFmt w:val="lowerRoman"/>
      <w:lvlText w:val="%3."/>
      <w:lvlJc w:val="right"/>
      <w:pPr>
        <w:ind w:left="2662" w:hanging="180"/>
      </w:pPr>
    </w:lvl>
    <w:lvl w:ilvl="3" w:tplc="0406000F" w:tentative="1">
      <w:start w:val="1"/>
      <w:numFmt w:val="decimal"/>
      <w:lvlText w:val="%4."/>
      <w:lvlJc w:val="left"/>
      <w:pPr>
        <w:ind w:left="3382" w:hanging="360"/>
      </w:pPr>
    </w:lvl>
    <w:lvl w:ilvl="4" w:tplc="04060019" w:tentative="1">
      <w:start w:val="1"/>
      <w:numFmt w:val="lowerLetter"/>
      <w:lvlText w:val="%5."/>
      <w:lvlJc w:val="left"/>
      <w:pPr>
        <w:ind w:left="4102" w:hanging="360"/>
      </w:pPr>
    </w:lvl>
    <w:lvl w:ilvl="5" w:tplc="0406001B" w:tentative="1">
      <w:start w:val="1"/>
      <w:numFmt w:val="lowerRoman"/>
      <w:lvlText w:val="%6."/>
      <w:lvlJc w:val="right"/>
      <w:pPr>
        <w:ind w:left="4822" w:hanging="180"/>
      </w:pPr>
    </w:lvl>
    <w:lvl w:ilvl="6" w:tplc="0406000F" w:tentative="1">
      <w:start w:val="1"/>
      <w:numFmt w:val="decimal"/>
      <w:lvlText w:val="%7."/>
      <w:lvlJc w:val="left"/>
      <w:pPr>
        <w:ind w:left="5542" w:hanging="360"/>
      </w:pPr>
    </w:lvl>
    <w:lvl w:ilvl="7" w:tplc="04060019" w:tentative="1">
      <w:start w:val="1"/>
      <w:numFmt w:val="lowerLetter"/>
      <w:lvlText w:val="%8."/>
      <w:lvlJc w:val="left"/>
      <w:pPr>
        <w:ind w:left="6262" w:hanging="360"/>
      </w:pPr>
    </w:lvl>
    <w:lvl w:ilvl="8" w:tplc="0406001B" w:tentative="1">
      <w:start w:val="1"/>
      <w:numFmt w:val="lowerRoman"/>
      <w:lvlText w:val="%9."/>
      <w:lvlJc w:val="right"/>
      <w:pPr>
        <w:ind w:left="6982" w:hanging="180"/>
      </w:pPr>
    </w:lvl>
  </w:abstractNum>
  <w:abstractNum w:abstractNumId="11" w15:restartNumberingAfterBreak="0">
    <w:nsid w:val="5D362441"/>
    <w:multiLevelType w:val="hybridMultilevel"/>
    <w:tmpl w:val="9230A5E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EDB1502"/>
    <w:multiLevelType w:val="hybridMultilevel"/>
    <w:tmpl w:val="25848BA2"/>
    <w:lvl w:ilvl="0" w:tplc="0406001B">
      <w:start w:val="1"/>
      <w:numFmt w:val="lowerRoman"/>
      <w:lvlText w:val="%1."/>
      <w:lvlJc w:val="right"/>
      <w:pPr>
        <w:ind w:left="1647" w:hanging="360"/>
      </w:pPr>
    </w:lvl>
    <w:lvl w:ilvl="1" w:tplc="04060019" w:tentative="1">
      <w:start w:val="1"/>
      <w:numFmt w:val="lowerLetter"/>
      <w:lvlText w:val="%2."/>
      <w:lvlJc w:val="left"/>
      <w:pPr>
        <w:ind w:left="2367" w:hanging="360"/>
      </w:pPr>
    </w:lvl>
    <w:lvl w:ilvl="2" w:tplc="0406001B" w:tentative="1">
      <w:start w:val="1"/>
      <w:numFmt w:val="lowerRoman"/>
      <w:lvlText w:val="%3."/>
      <w:lvlJc w:val="right"/>
      <w:pPr>
        <w:ind w:left="3087" w:hanging="180"/>
      </w:pPr>
    </w:lvl>
    <w:lvl w:ilvl="3" w:tplc="0406000F" w:tentative="1">
      <w:start w:val="1"/>
      <w:numFmt w:val="decimal"/>
      <w:lvlText w:val="%4."/>
      <w:lvlJc w:val="left"/>
      <w:pPr>
        <w:ind w:left="3807" w:hanging="360"/>
      </w:pPr>
    </w:lvl>
    <w:lvl w:ilvl="4" w:tplc="04060019" w:tentative="1">
      <w:start w:val="1"/>
      <w:numFmt w:val="lowerLetter"/>
      <w:lvlText w:val="%5."/>
      <w:lvlJc w:val="left"/>
      <w:pPr>
        <w:ind w:left="4527" w:hanging="360"/>
      </w:pPr>
    </w:lvl>
    <w:lvl w:ilvl="5" w:tplc="0406001B" w:tentative="1">
      <w:start w:val="1"/>
      <w:numFmt w:val="lowerRoman"/>
      <w:lvlText w:val="%6."/>
      <w:lvlJc w:val="right"/>
      <w:pPr>
        <w:ind w:left="5247" w:hanging="180"/>
      </w:pPr>
    </w:lvl>
    <w:lvl w:ilvl="6" w:tplc="0406000F" w:tentative="1">
      <w:start w:val="1"/>
      <w:numFmt w:val="decimal"/>
      <w:lvlText w:val="%7."/>
      <w:lvlJc w:val="left"/>
      <w:pPr>
        <w:ind w:left="5967" w:hanging="360"/>
      </w:pPr>
    </w:lvl>
    <w:lvl w:ilvl="7" w:tplc="04060019" w:tentative="1">
      <w:start w:val="1"/>
      <w:numFmt w:val="lowerLetter"/>
      <w:lvlText w:val="%8."/>
      <w:lvlJc w:val="left"/>
      <w:pPr>
        <w:ind w:left="6687" w:hanging="360"/>
      </w:pPr>
    </w:lvl>
    <w:lvl w:ilvl="8" w:tplc="0406001B" w:tentative="1">
      <w:start w:val="1"/>
      <w:numFmt w:val="lowerRoman"/>
      <w:lvlText w:val="%9."/>
      <w:lvlJc w:val="right"/>
      <w:pPr>
        <w:ind w:left="7407" w:hanging="180"/>
      </w:pPr>
    </w:lvl>
  </w:abstractNum>
  <w:abstractNum w:abstractNumId="13" w15:restartNumberingAfterBreak="0">
    <w:nsid w:val="708E3812"/>
    <w:multiLevelType w:val="hybridMultilevel"/>
    <w:tmpl w:val="DC7892C8"/>
    <w:lvl w:ilvl="0" w:tplc="7D4C38C8">
      <w:start w:val="1"/>
      <w:numFmt w:val="lowerLetter"/>
      <w:lvlText w:val="%1."/>
      <w:lvlJc w:val="left"/>
      <w:pPr>
        <w:ind w:left="930" w:hanging="360"/>
      </w:pPr>
      <w:rPr>
        <w:rFonts w:hint="default"/>
        <w:i w:val="0"/>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abstractNum w:abstractNumId="14" w15:restartNumberingAfterBreak="0">
    <w:nsid w:val="7D4F138E"/>
    <w:multiLevelType w:val="hybridMultilevel"/>
    <w:tmpl w:val="1AC2F9FE"/>
    <w:lvl w:ilvl="0" w:tplc="E6CA525C">
      <w:start w:val="1"/>
      <w:numFmt w:val="lowerRoman"/>
      <w:lvlText w:val="%1."/>
      <w:lvlJc w:val="left"/>
      <w:pPr>
        <w:ind w:left="2367" w:hanging="720"/>
      </w:pPr>
      <w:rPr>
        <w:rFonts w:hint="default"/>
      </w:rPr>
    </w:lvl>
    <w:lvl w:ilvl="1" w:tplc="04060019" w:tentative="1">
      <w:start w:val="1"/>
      <w:numFmt w:val="lowerLetter"/>
      <w:lvlText w:val="%2."/>
      <w:lvlJc w:val="left"/>
      <w:pPr>
        <w:ind w:left="2727" w:hanging="360"/>
      </w:pPr>
    </w:lvl>
    <w:lvl w:ilvl="2" w:tplc="0406001B" w:tentative="1">
      <w:start w:val="1"/>
      <w:numFmt w:val="lowerRoman"/>
      <w:lvlText w:val="%3."/>
      <w:lvlJc w:val="right"/>
      <w:pPr>
        <w:ind w:left="3447" w:hanging="180"/>
      </w:pPr>
    </w:lvl>
    <w:lvl w:ilvl="3" w:tplc="0406000F" w:tentative="1">
      <w:start w:val="1"/>
      <w:numFmt w:val="decimal"/>
      <w:lvlText w:val="%4."/>
      <w:lvlJc w:val="left"/>
      <w:pPr>
        <w:ind w:left="4167" w:hanging="360"/>
      </w:pPr>
    </w:lvl>
    <w:lvl w:ilvl="4" w:tplc="04060019" w:tentative="1">
      <w:start w:val="1"/>
      <w:numFmt w:val="lowerLetter"/>
      <w:lvlText w:val="%5."/>
      <w:lvlJc w:val="left"/>
      <w:pPr>
        <w:ind w:left="4887" w:hanging="360"/>
      </w:pPr>
    </w:lvl>
    <w:lvl w:ilvl="5" w:tplc="0406001B" w:tentative="1">
      <w:start w:val="1"/>
      <w:numFmt w:val="lowerRoman"/>
      <w:lvlText w:val="%6."/>
      <w:lvlJc w:val="right"/>
      <w:pPr>
        <w:ind w:left="5607" w:hanging="180"/>
      </w:pPr>
    </w:lvl>
    <w:lvl w:ilvl="6" w:tplc="0406000F" w:tentative="1">
      <w:start w:val="1"/>
      <w:numFmt w:val="decimal"/>
      <w:lvlText w:val="%7."/>
      <w:lvlJc w:val="left"/>
      <w:pPr>
        <w:ind w:left="6327" w:hanging="360"/>
      </w:pPr>
    </w:lvl>
    <w:lvl w:ilvl="7" w:tplc="04060019" w:tentative="1">
      <w:start w:val="1"/>
      <w:numFmt w:val="lowerLetter"/>
      <w:lvlText w:val="%8."/>
      <w:lvlJc w:val="left"/>
      <w:pPr>
        <w:ind w:left="7047" w:hanging="360"/>
      </w:pPr>
    </w:lvl>
    <w:lvl w:ilvl="8" w:tplc="0406001B" w:tentative="1">
      <w:start w:val="1"/>
      <w:numFmt w:val="lowerRoman"/>
      <w:lvlText w:val="%9."/>
      <w:lvlJc w:val="right"/>
      <w:pPr>
        <w:ind w:left="7767" w:hanging="180"/>
      </w:pPr>
    </w:lvl>
  </w:abstractNum>
  <w:num w:numId="1">
    <w:abstractNumId w:val="5"/>
  </w:num>
  <w:num w:numId="2">
    <w:abstractNumId w:val="6"/>
  </w:num>
  <w:num w:numId="3">
    <w:abstractNumId w:val="11"/>
  </w:num>
  <w:num w:numId="4">
    <w:abstractNumId w:val="9"/>
  </w:num>
  <w:num w:numId="5">
    <w:abstractNumId w:val="8"/>
  </w:num>
  <w:num w:numId="6">
    <w:abstractNumId w:val="3"/>
  </w:num>
  <w:num w:numId="7">
    <w:abstractNumId w:val="7"/>
  </w:num>
  <w:num w:numId="8">
    <w:abstractNumId w:val="13"/>
  </w:num>
  <w:num w:numId="9">
    <w:abstractNumId w:val="10"/>
  </w:num>
  <w:num w:numId="10">
    <w:abstractNumId w:val="0"/>
  </w:num>
  <w:num w:numId="11">
    <w:abstractNumId w:val="4"/>
  </w:num>
  <w:num w:numId="12">
    <w:abstractNumId w:val="2"/>
  </w:num>
  <w:num w:numId="13">
    <w:abstractNumId w:val="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1D"/>
    <w:rsid w:val="00000B5B"/>
    <w:rsid w:val="00001228"/>
    <w:rsid w:val="00001E6A"/>
    <w:rsid w:val="00006B98"/>
    <w:rsid w:val="00012BF8"/>
    <w:rsid w:val="00033346"/>
    <w:rsid w:val="00036282"/>
    <w:rsid w:val="00037B95"/>
    <w:rsid w:val="0004425E"/>
    <w:rsid w:val="000556A9"/>
    <w:rsid w:val="00065C55"/>
    <w:rsid w:val="00066108"/>
    <w:rsid w:val="000719E1"/>
    <w:rsid w:val="00080187"/>
    <w:rsid w:val="000876E7"/>
    <w:rsid w:val="00093229"/>
    <w:rsid w:val="000A0609"/>
    <w:rsid w:val="000A22FD"/>
    <w:rsid w:val="000A2F54"/>
    <w:rsid w:val="000A551A"/>
    <w:rsid w:val="000A6CF1"/>
    <w:rsid w:val="000B7A90"/>
    <w:rsid w:val="000C1DF3"/>
    <w:rsid w:val="000C7B96"/>
    <w:rsid w:val="000E7BA9"/>
    <w:rsid w:val="000F16C5"/>
    <w:rsid w:val="000F251D"/>
    <w:rsid w:val="0010261F"/>
    <w:rsid w:val="00103574"/>
    <w:rsid w:val="00112599"/>
    <w:rsid w:val="001463BB"/>
    <w:rsid w:val="00147187"/>
    <w:rsid w:val="00153ACF"/>
    <w:rsid w:val="0015402E"/>
    <w:rsid w:val="00154F0B"/>
    <w:rsid w:val="00157C26"/>
    <w:rsid w:val="00157F40"/>
    <w:rsid w:val="0016136C"/>
    <w:rsid w:val="00162102"/>
    <w:rsid w:val="00170910"/>
    <w:rsid w:val="00174360"/>
    <w:rsid w:val="00177350"/>
    <w:rsid w:val="0018042D"/>
    <w:rsid w:val="00180C08"/>
    <w:rsid w:val="00181DF1"/>
    <w:rsid w:val="00185927"/>
    <w:rsid w:val="00190EA9"/>
    <w:rsid w:val="00192255"/>
    <w:rsid w:val="001974F7"/>
    <w:rsid w:val="001A6907"/>
    <w:rsid w:val="001B1660"/>
    <w:rsid w:val="001B4475"/>
    <w:rsid w:val="001C07F5"/>
    <w:rsid w:val="001C7E43"/>
    <w:rsid w:val="001E11D8"/>
    <w:rsid w:val="001F131F"/>
    <w:rsid w:val="001F2431"/>
    <w:rsid w:val="00201A86"/>
    <w:rsid w:val="00201B30"/>
    <w:rsid w:val="00202076"/>
    <w:rsid w:val="00206986"/>
    <w:rsid w:val="00210568"/>
    <w:rsid w:val="00211B83"/>
    <w:rsid w:val="002241DE"/>
    <w:rsid w:val="00237626"/>
    <w:rsid w:val="0025392E"/>
    <w:rsid w:val="00267D1F"/>
    <w:rsid w:val="00275C36"/>
    <w:rsid w:val="00291050"/>
    <w:rsid w:val="002930C3"/>
    <w:rsid w:val="00296F52"/>
    <w:rsid w:val="002A5E13"/>
    <w:rsid w:val="002A699B"/>
    <w:rsid w:val="002A6F35"/>
    <w:rsid w:val="002B0B4B"/>
    <w:rsid w:val="002B760E"/>
    <w:rsid w:val="002D53AF"/>
    <w:rsid w:val="002D685D"/>
    <w:rsid w:val="002D6A33"/>
    <w:rsid w:val="002E74C7"/>
    <w:rsid w:val="002F30A0"/>
    <w:rsid w:val="0031059C"/>
    <w:rsid w:val="00315BA4"/>
    <w:rsid w:val="00323E63"/>
    <w:rsid w:val="00325B89"/>
    <w:rsid w:val="00350B51"/>
    <w:rsid w:val="00356463"/>
    <w:rsid w:val="003576BE"/>
    <w:rsid w:val="0036516A"/>
    <w:rsid w:val="00373778"/>
    <w:rsid w:val="00375CE3"/>
    <w:rsid w:val="00385633"/>
    <w:rsid w:val="003857CD"/>
    <w:rsid w:val="003929BD"/>
    <w:rsid w:val="003A77E2"/>
    <w:rsid w:val="003C3D9F"/>
    <w:rsid w:val="003C4132"/>
    <w:rsid w:val="003C6847"/>
    <w:rsid w:val="003D28E0"/>
    <w:rsid w:val="003D3C90"/>
    <w:rsid w:val="003D42A9"/>
    <w:rsid w:val="003E0956"/>
    <w:rsid w:val="003E3429"/>
    <w:rsid w:val="003E727E"/>
    <w:rsid w:val="004001A4"/>
    <w:rsid w:val="00400659"/>
    <w:rsid w:val="00416ED7"/>
    <w:rsid w:val="00420D9B"/>
    <w:rsid w:val="00424404"/>
    <w:rsid w:val="00426F25"/>
    <w:rsid w:val="0045032E"/>
    <w:rsid w:val="00456426"/>
    <w:rsid w:val="0046459E"/>
    <w:rsid w:val="00465FC4"/>
    <w:rsid w:val="00466B4F"/>
    <w:rsid w:val="004729B1"/>
    <w:rsid w:val="00472C18"/>
    <w:rsid w:val="0047654A"/>
    <w:rsid w:val="0048052F"/>
    <w:rsid w:val="004A5599"/>
    <w:rsid w:val="004A7297"/>
    <w:rsid w:val="004C391B"/>
    <w:rsid w:val="004C42D2"/>
    <w:rsid w:val="004C522C"/>
    <w:rsid w:val="004D0ED3"/>
    <w:rsid w:val="004D4059"/>
    <w:rsid w:val="004D7E33"/>
    <w:rsid w:val="004F1FFE"/>
    <w:rsid w:val="004F2F63"/>
    <w:rsid w:val="0050596F"/>
    <w:rsid w:val="00507F4D"/>
    <w:rsid w:val="005178DA"/>
    <w:rsid w:val="00517F57"/>
    <w:rsid w:val="0052166A"/>
    <w:rsid w:val="005312D5"/>
    <w:rsid w:val="0053349F"/>
    <w:rsid w:val="00543B0F"/>
    <w:rsid w:val="0054565B"/>
    <w:rsid w:val="00547AF1"/>
    <w:rsid w:val="005565EE"/>
    <w:rsid w:val="005627AD"/>
    <w:rsid w:val="00566ED3"/>
    <w:rsid w:val="00575CAC"/>
    <w:rsid w:val="00582505"/>
    <w:rsid w:val="0059304E"/>
    <w:rsid w:val="00593C5D"/>
    <w:rsid w:val="00594AA3"/>
    <w:rsid w:val="005979D7"/>
    <w:rsid w:val="005A1CAF"/>
    <w:rsid w:val="005B1CD5"/>
    <w:rsid w:val="005B2894"/>
    <w:rsid w:val="005B5C2C"/>
    <w:rsid w:val="005C1438"/>
    <w:rsid w:val="005C782F"/>
    <w:rsid w:val="005D21BC"/>
    <w:rsid w:val="005D3942"/>
    <w:rsid w:val="005E12CC"/>
    <w:rsid w:val="005E1B37"/>
    <w:rsid w:val="005E29C1"/>
    <w:rsid w:val="005F1257"/>
    <w:rsid w:val="005F73CB"/>
    <w:rsid w:val="00601AA5"/>
    <w:rsid w:val="00611B73"/>
    <w:rsid w:val="00632713"/>
    <w:rsid w:val="00635BE4"/>
    <w:rsid w:val="00644488"/>
    <w:rsid w:val="00647D14"/>
    <w:rsid w:val="006510CF"/>
    <w:rsid w:val="00655BB2"/>
    <w:rsid w:val="00671B7A"/>
    <w:rsid w:val="0067641D"/>
    <w:rsid w:val="006803C4"/>
    <w:rsid w:val="00682BBC"/>
    <w:rsid w:val="00684911"/>
    <w:rsid w:val="00685429"/>
    <w:rsid w:val="006870AF"/>
    <w:rsid w:val="006A1AE0"/>
    <w:rsid w:val="006A355B"/>
    <w:rsid w:val="006C21B5"/>
    <w:rsid w:val="006C2328"/>
    <w:rsid w:val="006C5ACB"/>
    <w:rsid w:val="006D2B8D"/>
    <w:rsid w:val="006E41F2"/>
    <w:rsid w:val="007048F9"/>
    <w:rsid w:val="0072469D"/>
    <w:rsid w:val="00726145"/>
    <w:rsid w:val="0072799E"/>
    <w:rsid w:val="007360E1"/>
    <w:rsid w:val="007421A3"/>
    <w:rsid w:val="007478AE"/>
    <w:rsid w:val="0075027C"/>
    <w:rsid w:val="00761599"/>
    <w:rsid w:val="00762A35"/>
    <w:rsid w:val="00766638"/>
    <w:rsid w:val="00772121"/>
    <w:rsid w:val="007739E3"/>
    <w:rsid w:val="00781CF1"/>
    <w:rsid w:val="00782863"/>
    <w:rsid w:val="0078303A"/>
    <w:rsid w:val="007941E4"/>
    <w:rsid w:val="007A7606"/>
    <w:rsid w:val="007B0EBF"/>
    <w:rsid w:val="007C010B"/>
    <w:rsid w:val="007C1A3C"/>
    <w:rsid w:val="007C4A26"/>
    <w:rsid w:val="007D5004"/>
    <w:rsid w:val="007E066E"/>
    <w:rsid w:val="007E172B"/>
    <w:rsid w:val="007E305D"/>
    <w:rsid w:val="007E375D"/>
    <w:rsid w:val="007E7B00"/>
    <w:rsid w:val="0080518D"/>
    <w:rsid w:val="00806FE5"/>
    <w:rsid w:val="00815982"/>
    <w:rsid w:val="008166E2"/>
    <w:rsid w:val="00817E51"/>
    <w:rsid w:val="00822012"/>
    <w:rsid w:val="00823FEA"/>
    <w:rsid w:val="008309C6"/>
    <w:rsid w:val="0083750D"/>
    <w:rsid w:val="00840BC8"/>
    <w:rsid w:val="00842CF6"/>
    <w:rsid w:val="00847140"/>
    <w:rsid w:val="00854A15"/>
    <w:rsid w:val="00875ACB"/>
    <w:rsid w:val="0087618C"/>
    <w:rsid w:val="008827C2"/>
    <w:rsid w:val="008A14EC"/>
    <w:rsid w:val="008A39C4"/>
    <w:rsid w:val="008D0E1A"/>
    <w:rsid w:val="008D14BB"/>
    <w:rsid w:val="008D55F8"/>
    <w:rsid w:val="008E33A0"/>
    <w:rsid w:val="008E7151"/>
    <w:rsid w:val="008F0F62"/>
    <w:rsid w:val="008F2A67"/>
    <w:rsid w:val="008F4561"/>
    <w:rsid w:val="008F5CC3"/>
    <w:rsid w:val="00905988"/>
    <w:rsid w:val="0090619B"/>
    <w:rsid w:val="009069E3"/>
    <w:rsid w:val="009109F4"/>
    <w:rsid w:val="00910C74"/>
    <w:rsid w:val="009161EF"/>
    <w:rsid w:val="00920FE2"/>
    <w:rsid w:val="00922E52"/>
    <w:rsid w:val="009249A7"/>
    <w:rsid w:val="00936229"/>
    <w:rsid w:val="00942699"/>
    <w:rsid w:val="009427D9"/>
    <w:rsid w:val="0094467B"/>
    <w:rsid w:val="009502D1"/>
    <w:rsid w:val="00956EE9"/>
    <w:rsid w:val="009638AE"/>
    <w:rsid w:val="009638E9"/>
    <w:rsid w:val="009651AD"/>
    <w:rsid w:val="00980D23"/>
    <w:rsid w:val="00981DCB"/>
    <w:rsid w:val="009916D3"/>
    <w:rsid w:val="0099265C"/>
    <w:rsid w:val="009B0A40"/>
    <w:rsid w:val="009C1F3A"/>
    <w:rsid w:val="009C72D6"/>
    <w:rsid w:val="009C7E04"/>
    <w:rsid w:val="009E7261"/>
    <w:rsid w:val="009F0E7F"/>
    <w:rsid w:val="00A0161D"/>
    <w:rsid w:val="00A0272A"/>
    <w:rsid w:val="00A04884"/>
    <w:rsid w:val="00A04904"/>
    <w:rsid w:val="00A14583"/>
    <w:rsid w:val="00A27894"/>
    <w:rsid w:val="00A42B1D"/>
    <w:rsid w:val="00A4714C"/>
    <w:rsid w:val="00A47E2B"/>
    <w:rsid w:val="00A535DF"/>
    <w:rsid w:val="00A645C1"/>
    <w:rsid w:val="00A702F4"/>
    <w:rsid w:val="00A74507"/>
    <w:rsid w:val="00A7504C"/>
    <w:rsid w:val="00AA4176"/>
    <w:rsid w:val="00AA7FC1"/>
    <w:rsid w:val="00AB62EB"/>
    <w:rsid w:val="00AC1C6E"/>
    <w:rsid w:val="00AC7228"/>
    <w:rsid w:val="00AD114B"/>
    <w:rsid w:val="00AF3044"/>
    <w:rsid w:val="00B04547"/>
    <w:rsid w:val="00B10CE1"/>
    <w:rsid w:val="00B14D34"/>
    <w:rsid w:val="00B16A8A"/>
    <w:rsid w:val="00B2188D"/>
    <w:rsid w:val="00B2605C"/>
    <w:rsid w:val="00B27B9E"/>
    <w:rsid w:val="00B36B24"/>
    <w:rsid w:val="00B42A52"/>
    <w:rsid w:val="00B4640B"/>
    <w:rsid w:val="00B56B27"/>
    <w:rsid w:val="00B571E5"/>
    <w:rsid w:val="00B6034B"/>
    <w:rsid w:val="00B629D3"/>
    <w:rsid w:val="00B62C85"/>
    <w:rsid w:val="00B712B2"/>
    <w:rsid w:val="00B8177D"/>
    <w:rsid w:val="00B90B72"/>
    <w:rsid w:val="00B942FF"/>
    <w:rsid w:val="00BA069A"/>
    <w:rsid w:val="00BA28A7"/>
    <w:rsid w:val="00BA4857"/>
    <w:rsid w:val="00BA78C5"/>
    <w:rsid w:val="00BA7962"/>
    <w:rsid w:val="00BC5D80"/>
    <w:rsid w:val="00BC6D16"/>
    <w:rsid w:val="00BD3129"/>
    <w:rsid w:val="00BE0DB3"/>
    <w:rsid w:val="00BE467F"/>
    <w:rsid w:val="00BF62AD"/>
    <w:rsid w:val="00BF71AE"/>
    <w:rsid w:val="00C00DFE"/>
    <w:rsid w:val="00C15E8A"/>
    <w:rsid w:val="00C17E6C"/>
    <w:rsid w:val="00C23A39"/>
    <w:rsid w:val="00C23ABF"/>
    <w:rsid w:val="00C25F20"/>
    <w:rsid w:val="00C314BB"/>
    <w:rsid w:val="00C32D23"/>
    <w:rsid w:val="00C34522"/>
    <w:rsid w:val="00C34E43"/>
    <w:rsid w:val="00C400F1"/>
    <w:rsid w:val="00C54055"/>
    <w:rsid w:val="00C5433B"/>
    <w:rsid w:val="00C548AE"/>
    <w:rsid w:val="00C626F8"/>
    <w:rsid w:val="00C83486"/>
    <w:rsid w:val="00C93ABE"/>
    <w:rsid w:val="00CB46F1"/>
    <w:rsid w:val="00CB50E0"/>
    <w:rsid w:val="00CB6675"/>
    <w:rsid w:val="00CB723C"/>
    <w:rsid w:val="00CD33D8"/>
    <w:rsid w:val="00CF6B42"/>
    <w:rsid w:val="00D0792B"/>
    <w:rsid w:val="00D11EDE"/>
    <w:rsid w:val="00D24102"/>
    <w:rsid w:val="00D26D44"/>
    <w:rsid w:val="00D32ACE"/>
    <w:rsid w:val="00D32EB5"/>
    <w:rsid w:val="00D40BA9"/>
    <w:rsid w:val="00D4352D"/>
    <w:rsid w:val="00D44FC8"/>
    <w:rsid w:val="00D634BE"/>
    <w:rsid w:val="00D835B8"/>
    <w:rsid w:val="00D86A9C"/>
    <w:rsid w:val="00D94101"/>
    <w:rsid w:val="00D95242"/>
    <w:rsid w:val="00D97838"/>
    <w:rsid w:val="00DC008D"/>
    <w:rsid w:val="00DC716C"/>
    <w:rsid w:val="00DD3C4D"/>
    <w:rsid w:val="00DD748B"/>
    <w:rsid w:val="00E036C0"/>
    <w:rsid w:val="00E172BA"/>
    <w:rsid w:val="00E23B33"/>
    <w:rsid w:val="00E24BC3"/>
    <w:rsid w:val="00E414F6"/>
    <w:rsid w:val="00E44649"/>
    <w:rsid w:val="00E52581"/>
    <w:rsid w:val="00E64FCB"/>
    <w:rsid w:val="00E670B8"/>
    <w:rsid w:val="00E74B27"/>
    <w:rsid w:val="00E90DC2"/>
    <w:rsid w:val="00E91607"/>
    <w:rsid w:val="00EB345B"/>
    <w:rsid w:val="00EB5CA0"/>
    <w:rsid w:val="00EC44D4"/>
    <w:rsid w:val="00EC5243"/>
    <w:rsid w:val="00ED1937"/>
    <w:rsid w:val="00ED3400"/>
    <w:rsid w:val="00ED3C45"/>
    <w:rsid w:val="00ED64C7"/>
    <w:rsid w:val="00EE254E"/>
    <w:rsid w:val="00EE3351"/>
    <w:rsid w:val="00EE67BE"/>
    <w:rsid w:val="00EF6682"/>
    <w:rsid w:val="00F010A8"/>
    <w:rsid w:val="00F11B3E"/>
    <w:rsid w:val="00F11FAE"/>
    <w:rsid w:val="00F21AA0"/>
    <w:rsid w:val="00F23720"/>
    <w:rsid w:val="00F31F85"/>
    <w:rsid w:val="00F412CB"/>
    <w:rsid w:val="00F50852"/>
    <w:rsid w:val="00F56699"/>
    <w:rsid w:val="00F6367B"/>
    <w:rsid w:val="00F75A58"/>
    <w:rsid w:val="00F86C12"/>
    <w:rsid w:val="00F92667"/>
    <w:rsid w:val="00F9345C"/>
    <w:rsid w:val="00FA7493"/>
    <w:rsid w:val="00FB022C"/>
    <w:rsid w:val="00FB3019"/>
    <w:rsid w:val="00FC60F5"/>
    <w:rsid w:val="00FE67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430E"/>
  <w15:chartTrackingRefBased/>
  <w15:docId w15:val="{241516B0-B1C9-4C5C-8A3B-C4B3C2E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9BD"/>
    <w:pPr>
      <w:spacing w:after="200" w:line="276" w:lineRule="auto"/>
    </w:pPr>
  </w:style>
  <w:style w:type="paragraph" w:styleId="Overskrift1">
    <w:name w:val="heading 1"/>
    <w:basedOn w:val="Titel"/>
    <w:next w:val="Normal"/>
    <w:link w:val="Overskrift1Tegn"/>
    <w:uiPriority w:val="9"/>
    <w:qFormat/>
    <w:rsid w:val="00211B83"/>
    <w:pPr>
      <w:spacing w:after="480" w:line="276" w:lineRule="auto"/>
      <w:jc w:val="center"/>
      <w:outlineLvl w:val="0"/>
    </w:pPr>
    <w:rPr>
      <w:rFonts w:ascii="Cambria" w:hAnsi="Cambria"/>
      <w:b/>
      <w:sz w:val="32"/>
    </w:rPr>
  </w:style>
  <w:style w:type="paragraph" w:styleId="Overskrift2">
    <w:name w:val="heading 2"/>
    <w:basedOn w:val="Normal"/>
    <w:next w:val="Normal"/>
    <w:link w:val="Overskrift2Tegn"/>
    <w:uiPriority w:val="9"/>
    <w:unhideWhenUsed/>
    <w:qFormat/>
    <w:rsid w:val="003929BD"/>
    <w:pPr>
      <w:spacing w:after="0"/>
      <w:ind w:firstLine="360"/>
      <w:jc w:val="both"/>
      <w:outlineLvl w:val="1"/>
    </w:pPr>
    <w:rPr>
      <w:rFonts w:ascii="Times New Roman" w:hAnsi="Times New Roman" w:cs="Times New Roman"/>
      <w:b/>
      <w:sz w:val="24"/>
      <w:szCs w:val="24"/>
    </w:rPr>
  </w:style>
  <w:style w:type="paragraph" w:styleId="Overskrift3">
    <w:name w:val="heading 3"/>
    <w:basedOn w:val="Normal"/>
    <w:next w:val="Normal"/>
    <w:link w:val="Overskrift3Tegn"/>
    <w:uiPriority w:val="9"/>
    <w:unhideWhenUsed/>
    <w:qFormat/>
    <w:rsid w:val="005627AD"/>
    <w:pPr>
      <w:spacing w:line="280" w:lineRule="atLeast"/>
      <w:ind w:firstLine="360"/>
      <w:jc w:val="both"/>
      <w:outlineLvl w:val="2"/>
    </w:pPr>
    <w:rPr>
      <w:rFonts w:ascii="Times New Roman" w:hAnsi="Times New Roman" w:cs="Times New Roman"/>
      <w:sz w:val="24"/>
      <w:szCs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99"/>
    <w:qFormat/>
    <w:rsid w:val="00093229"/>
    <w:pPr>
      <w:keepNext/>
      <w:tabs>
        <w:tab w:val="left" w:pos="567"/>
        <w:tab w:val="left" w:pos="1134"/>
        <w:tab w:val="left" w:pos="1701"/>
      </w:tabs>
      <w:overflowPunct w:val="0"/>
      <w:autoSpaceDE w:val="0"/>
      <w:autoSpaceDN w:val="0"/>
      <w:adjustRightInd w:val="0"/>
      <w:spacing w:after="240" w:line="240" w:lineRule="auto"/>
      <w:textAlignment w:val="baseline"/>
    </w:pPr>
    <w:rPr>
      <w:rFonts w:ascii="Times New Roman" w:eastAsia="Times New Roman" w:hAnsi="Times New Roman" w:cs="Arial"/>
      <w:bCs/>
      <w:sz w:val="44"/>
      <w:szCs w:val="32"/>
      <w:lang w:eastAsia="da-DK"/>
    </w:rPr>
  </w:style>
  <w:style w:type="character" w:customStyle="1" w:styleId="TitelTegn">
    <w:name w:val="Titel Tegn"/>
    <w:basedOn w:val="Standardskrifttypeiafsnit"/>
    <w:link w:val="Titel"/>
    <w:uiPriority w:val="99"/>
    <w:rsid w:val="00093229"/>
    <w:rPr>
      <w:rFonts w:ascii="Times New Roman" w:eastAsia="Times New Roman" w:hAnsi="Times New Roman" w:cs="Arial"/>
      <w:bCs/>
      <w:sz w:val="44"/>
      <w:szCs w:val="32"/>
      <w:lang w:eastAsia="da-DK"/>
    </w:rPr>
  </w:style>
  <w:style w:type="paragraph" w:styleId="Listeafsnit">
    <w:name w:val="List Paragraph"/>
    <w:aliases w:val="Bullet (use only this bullet),Margentekst,MargentekstCxSpLast"/>
    <w:basedOn w:val="Normal"/>
    <w:link w:val="ListeafsnitTegn"/>
    <w:uiPriority w:val="34"/>
    <w:qFormat/>
    <w:rsid w:val="00093229"/>
    <w:pPr>
      <w:tabs>
        <w:tab w:val="left" w:pos="567"/>
        <w:tab w:val="left" w:pos="1134"/>
        <w:tab w:val="left" w:pos="1701"/>
      </w:tabs>
      <w:overflowPunct w:val="0"/>
      <w:autoSpaceDE w:val="0"/>
      <w:autoSpaceDN w:val="0"/>
      <w:adjustRightInd w:val="0"/>
      <w:spacing w:after="0" w:line="300" w:lineRule="exact"/>
      <w:ind w:left="720"/>
      <w:contextualSpacing/>
      <w:jc w:val="both"/>
      <w:textAlignment w:val="baseline"/>
    </w:pPr>
    <w:rPr>
      <w:rFonts w:ascii="Times New Roman" w:eastAsia="Times New Roman" w:hAnsi="Times New Roman" w:cs="Times New Roman"/>
      <w:bCs/>
      <w:sz w:val="23"/>
      <w:szCs w:val="20"/>
      <w:lang w:eastAsia="da-DK"/>
    </w:rPr>
  </w:style>
  <w:style w:type="table" w:styleId="Tabel-Gitter">
    <w:name w:val="Table Grid"/>
    <w:basedOn w:val="Tabel-Normal"/>
    <w:rsid w:val="00093229"/>
    <w:pPr>
      <w:spacing w:after="0" w:line="240" w:lineRule="auto"/>
    </w:pPr>
    <w:rPr>
      <w:rFonts w:ascii="Times New Roman" w:eastAsia="Times New Roman" w:hAnsi="Times New Roman"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eafsnitTegn">
    <w:name w:val="Listeafsnit Tegn"/>
    <w:aliases w:val="Bullet (use only this bullet) Tegn,Margentekst Tegn,MargentekstCxSpLast Tegn"/>
    <w:link w:val="Listeafsnit"/>
    <w:uiPriority w:val="34"/>
    <w:locked/>
    <w:rsid w:val="00093229"/>
    <w:rPr>
      <w:rFonts w:ascii="Times New Roman" w:eastAsia="Times New Roman" w:hAnsi="Times New Roman" w:cs="Times New Roman"/>
      <w:bCs/>
      <w:sz w:val="23"/>
      <w:szCs w:val="20"/>
      <w:lang w:eastAsia="da-DK"/>
    </w:rPr>
  </w:style>
  <w:style w:type="paragraph" w:customStyle="1" w:styleId="skakt">
    <w:name w:val="skakt"/>
    <w:basedOn w:val="Normal"/>
    <w:link w:val="skaktTegn"/>
    <w:rsid w:val="00A0272A"/>
    <w:pPr>
      <w:framePr w:w="2268" w:h="8505" w:hSpace="142" w:wrap="around" w:vAnchor="text" w:hAnchor="page" w:x="8931" w:y="1" w:anchorLock="1"/>
      <w:spacing w:after="0" w:line="280" w:lineRule="exact"/>
    </w:pPr>
    <w:rPr>
      <w:rFonts w:ascii="Arial" w:eastAsia="Times New Roman" w:hAnsi="Arial" w:cs="Times New Roman"/>
      <w:sz w:val="16"/>
      <w:szCs w:val="20"/>
      <w:lang w:eastAsia="da-DK"/>
    </w:rPr>
  </w:style>
  <w:style w:type="character" w:customStyle="1" w:styleId="skaktTegn">
    <w:name w:val="skakt Tegn"/>
    <w:basedOn w:val="Standardskrifttypeiafsnit"/>
    <w:link w:val="skakt"/>
    <w:rsid w:val="00A0272A"/>
    <w:rPr>
      <w:rFonts w:ascii="Arial" w:eastAsia="Times New Roman" w:hAnsi="Arial" w:cs="Times New Roman"/>
      <w:sz w:val="16"/>
      <w:szCs w:val="20"/>
      <w:lang w:eastAsia="da-DK"/>
    </w:rPr>
  </w:style>
  <w:style w:type="paragraph" w:styleId="Sidehoved">
    <w:name w:val="header"/>
    <w:basedOn w:val="Normal"/>
    <w:link w:val="SidehovedTegn"/>
    <w:uiPriority w:val="99"/>
    <w:unhideWhenUsed/>
    <w:rsid w:val="00065C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5C55"/>
  </w:style>
  <w:style w:type="paragraph" w:styleId="Sidefod">
    <w:name w:val="footer"/>
    <w:basedOn w:val="Normal"/>
    <w:link w:val="SidefodTegn"/>
    <w:uiPriority w:val="99"/>
    <w:unhideWhenUsed/>
    <w:rsid w:val="00065C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5C55"/>
  </w:style>
  <w:style w:type="character" w:styleId="Kommentarhenvisning">
    <w:name w:val="annotation reference"/>
    <w:basedOn w:val="Standardskrifttypeiafsnit"/>
    <w:uiPriority w:val="99"/>
    <w:semiHidden/>
    <w:unhideWhenUsed/>
    <w:rsid w:val="004D0ED3"/>
    <w:rPr>
      <w:sz w:val="16"/>
      <w:szCs w:val="16"/>
    </w:rPr>
  </w:style>
  <w:style w:type="paragraph" w:styleId="Kommentartekst">
    <w:name w:val="annotation text"/>
    <w:basedOn w:val="Normal"/>
    <w:link w:val="KommentartekstTegn"/>
    <w:uiPriority w:val="99"/>
    <w:unhideWhenUsed/>
    <w:rsid w:val="004D0ED3"/>
    <w:pPr>
      <w:spacing w:line="240" w:lineRule="auto"/>
    </w:pPr>
    <w:rPr>
      <w:sz w:val="20"/>
      <w:szCs w:val="20"/>
    </w:rPr>
  </w:style>
  <w:style w:type="character" w:customStyle="1" w:styleId="KommentartekstTegn">
    <w:name w:val="Kommentartekst Tegn"/>
    <w:basedOn w:val="Standardskrifttypeiafsnit"/>
    <w:link w:val="Kommentartekst"/>
    <w:uiPriority w:val="99"/>
    <w:rsid w:val="004D0ED3"/>
    <w:rPr>
      <w:sz w:val="20"/>
      <w:szCs w:val="20"/>
    </w:rPr>
  </w:style>
  <w:style w:type="paragraph" w:styleId="Kommentaremne">
    <w:name w:val="annotation subject"/>
    <w:basedOn w:val="Kommentartekst"/>
    <w:next w:val="Kommentartekst"/>
    <w:link w:val="KommentaremneTegn"/>
    <w:uiPriority w:val="99"/>
    <w:semiHidden/>
    <w:unhideWhenUsed/>
    <w:rsid w:val="004D0ED3"/>
    <w:rPr>
      <w:b/>
      <w:bCs/>
    </w:rPr>
  </w:style>
  <w:style w:type="character" w:customStyle="1" w:styleId="KommentaremneTegn">
    <w:name w:val="Kommentaremne Tegn"/>
    <w:basedOn w:val="KommentartekstTegn"/>
    <w:link w:val="Kommentaremne"/>
    <w:uiPriority w:val="99"/>
    <w:semiHidden/>
    <w:rsid w:val="004D0ED3"/>
    <w:rPr>
      <w:b/>
      <w:bCs/>
      <w:sz w:val="20"/>
      <w:szCs w:val="20"/>
    </w:rPr>
  </w:style>
  <w:style w:type="paragraph" w:styleId="Markeringsbobletekst">
    <w:name w:val="Balloon Text"/>
    <w:basedOn w:val="Normal"/>
    <w:link w:val="MarkeringsbobletekstTegn"/>
    <w:uiPriority w:val="99"/>
    <w:semiHidden/>
    <w:unhideWhenUsed/>
    <w:rsid w:val="004D0ED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D0ED3"/>
    <w:rPr>
      <w:rFonts w:ascii="Segoe UI" w:hAnsi="Segoe UI" w:cs="Segoe UI"/>
      <w:sz w:val="18"/>
      <w:szCs w:val="18"/>
    </w:rPr>
  </w:style>
  <w:style w:type="paragraph" w:customStyle="1" w:styleId="BrdtekstEP">
    <w:name w:val="Brødtekst EP"/>
    <w:basedOn w:val="Brdtekst"/>
    <w:link w:val="BrdtekstEPTegn"/>
    <w:qFormat/>
    <w:rsid w:val="008F4561"/>
    <w:pPr>
      <w:numPr>
        <w:numId w:val="9"/>
      </w:numPr>
      <w:spacing w:after="0"/>
      <w:ind w:left="142" w:hanging="502"/>
      <w:jc w:val="both"/>
    </w:pPr>
    <w:rPr>
      <w:rFonts w:ascii="Times New Roman" w:eastAsia="Times New Roman" w:hAnsi="Times New Roman" w:cs="Times New Roman"/>
      <w:sz w:val="24"/>
      <w:szCs w:val="20"/>
      <w:lang w:eastAsia="da-DK"/>
    </w:rPr>
  </w:style>
  <w:style w:type="character" w:customStyle="1" w:styleId="BrdtekstEPTegn">
    <w:name w:val="Brødtekst EP Tegn"/>
    <w:basedOn w:val="BrdtekstTegn"/>
    <w:link w:val="BrdtekstEP"/>
    <w:rsid w:val="008F4561"/>
    <w:rPr>
      <w:rFonts w:ascii="Times New Roman" w:eastAsia="Times New Roman" w:hAnsi="Times New Roman" w:cs="Times New Roman"/>
      <w:sz w:val="24"/>
      <w:szCs w:val="20"/>
      <w:lang w:eastAsia="da-DK"/>
    </w:rPr>
  </w:style>
  <w:style w:type="paragraph" w:customStyle="1" w:styleId="IndrykEVbogstaver">
    <w:name w:val="Indryk EV bogstaver"/>
    <w:basedOn w:val="BrdtekstEP"/>
    <w:qFormat/>
    <w:rsid w:val="008F4561"/>
    <w:pPr>
      <w:numPr>
        <w:ilvl w:val="1"/>
      </w:numPr>
      <w:tabs>
        <w:tab w:val="num" w:pos="360"/>
      </w:tabs>
      <w:ind w:left="567"/>
    </w:pPr>
  </w:style>
  <w:style w:type="paragraph" w:styleId="Brdtekst">
    <w:name w:val="Body Text"/>
    <w:basedOn w:val="Normal"/>
    <w:link w:val="BrdtekstTegn"/>
    <w:uiPriority w:val="99"/>
    <w:semiHidden/>
    <w:unhideWhenUsed/>
    <w:rsid w:val="008F4561"/>
    <w:pPr>
      <w:spacing w:after="120"/>
    </w:pPr>
  </w:style>
  <w:style w:type="character" w:customStyle="1" w:styleId="BrdtekstTegn">
    <w:name w:val="Brødtekst Tegn"/>
    <w:basedOn w:val="Standardskrifttypeiafsnit"/>
    <w:link w:val="Brdtekst"/>
    <w:uiPriority w:val="99"/>
    <w:semiHidden/>
    <w:rsid w:val="008F4561"/>
  </w:style>
  <w:style w:type="paragraph" w:customStyle="1" w:styleId="Default">
    <w:name w:val="Default"/>
    <w:rsid w:val="00BC6D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0C7B96"/>
    <w:rPr>
      <w:color w:val="0563C1" w:themeColor="hyperlink"/>
      <w:u w:val="single"/>
    </w:rPr>
  </w:style>
  <w:style w:type="paragraph" w:styleId="Korrektur">
    <w:name w:val="Revision"/>
    <w:hidden/>
    <w:uiPriority w:val="99"/>
    <w:semiHidden/>
    <w:rsid w:val="00A645C1"/>
    <w:pPr>
      <w:spacing w:after="0" w:line="240" w:lineRule="auto"/>
    </w:pPr>
  </w:style>
  <w:style w:type="character" w:customStyle="1" w:styleId="Ulstomtale1">
    <w:name w:val="Uløst omtale1"/>
    <w:basedOn w:val="Standardskrifttypeiafsnit"/>
    <w:uiPriority w:val="99"/>
    <w:semiHidden/>
    <w:unhideWhenUsed/>
    <w:rsid w:val="00A702F4"/>
    <w:rPr>
      <w:color w:val="605E5C"/>
      <w:shd w:val="clear" w:color="auto" w:fill="E1DFDD"/>
    </w:rPr>
  </w:style>
  <w:style w:type="character" w:customStyle="1" w:styleId="Overskrift1Tegn">
    <w:name w:val="Overskrift 1 Tegn"/>
    <w:basedOn w:val="Standardskrifttypeiafsnit"/>
    <w:link w:val="Overskrift1"/>
    <w:uiPriority w:val="9"/>
    <w:rsid w:val="00211B83"/>
    <w:rPr>
      <w:rFonts w:ascii="Cambria" w:eastAsia="Times New Roman" w:hAnsi="Cambria" w:cs="Arial"/>
      <w:b/>
      <w:bCs/>
      <w:sz w:val="32"/>
      <w:szCs w:val="32"/>
      <w:lang w:eastAsia="da-DK"/>
    </w:rPr>
  </w:style>
  <w:style w:type="character" w:customStyle="1" w:styleId="Overskrift2Tegn">
    <w:name w:val="Overskrift 2 Tegn"/>
    <w:basedOn w:val="Standardskrifttypeiafsnit"/>
    <w:link w:val="Overskrift2"/>
    <w:uiPriority w:val="9"/>
    <w:rsid w:val="003929BD"/>
    <w:rPr>
      <w:rFonts w:ascii="Times New Roman" w:hAnsi="Times New Roman" w:cs="Times New Roman"/>
      <w:b/>
      <w:sz w:val="24"/>
      <w:szCs w:val="24"/>
    </w:rPr>
  </w:style>
  <w:style w:type="character" w:customStyle="1" w:styleId="Overskrift3Tegn">
    <w:name w:val="Overskrift 3 Tegn"/>
    <w:basedOn w:val="Standardskrifttypeiafsnit"/>
    <w:link w:val="Overskrift3"/>
    <w:uiPriority w:val="9"/>
    <w:rsid w:val="005627AD"/>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10638F5DD0475D9755AEB94EC627E0"/>
        <w:category>
          <w:name w:val="General"/>
          <w:gallery w:val="placeholder"/>
        </w:category>
        <w:types>
          <w:type w:val="bbPlcHdr"/>
        </w:types>
        <w:behaviors>
          <w:behavior w:val="content"/>
        </w:behaviors>
        <w:guid w:val="{DD502605-A920-40AF-A47E-7382F779CF5C}"/>
      </w:docPartPr>
      <w:docPartBody>
        <w:p w:rsidR="008047A5" w:rsidRDefault="00065BEE" w:rsidP="00065BEE">
          <w:pPr>
            <w:pStyle w:val="2E10638F5DD0475D9755AEB94EC627E0"/>
          </w:pPr>
          <w:r w:rsidRPr="00D92F44">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62"/>
    <w:rsid w:val="00036427"/>
    <w:rsid w:val="00065BEE"/>
    <w:rsid w:val="0009608B"/>
    <w:rsid w:val="000A3A57"/>
    <w:rsid w:val="00154F0B"/>
    <w:rsid w:val="00210568"/>
    <w:rsid w:val="00242C17"/>
    <w:rsid w:val="002467CC"/>
    <w:rsid w:val="00272ECF"/>
    <w:rsid w:val="003A13BB"/>
    <w:rsid w:val="00466835"/>
    <w:rsid w:val="004E7F93"/>
    <w:rsid w:val="005B7AC1"/>
    <w:rsid w:val="0070661D"/>
    <w:rsid w:val="00716DCE"/>
    <w:rsid w:val="007421A3"/>
    <w:rsid w:val="008047A5"/>
    <w:rsid w:val="00806FE5"/>
    <w:rsid w:val="00813762"/>
    <w:rsid w:val="008560CA"/>
    <w:rsid w:val="0088630B"/>
    <w:rsid w:val="008E6F2F"/>
    <w:rsid w:val="008F5CC3"/>
    <w:rsid w:val="00956EE9"/>
    <w:rsid w:val="0099180D"/>
    <w:rsid w:val="009F3F18"/>
    <w:rsid w:val="00AF2319"/>
    <w:rsid w:val="00B93293"/>
    <w:rsid w:val="00C97C85"/>
    <w:rsid w:val="00E27416"/>
    <w:rsid w:val="00EF5DAF"/>
    <w:rsid w:val="00F96D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65BEE"/>
    <w:rPr>
      <w:color w:val="808080"/>
    </w:rPr>
  </w:style>
  <w:style w:type="paragraph" w:customStyle="1" w:styleId="2E10638F5DD0475D9755AEB94EC627E0">
    <w:name w:val="2E10638F5DD0475D9755AEB94EC627E0"/>
    <w:rsid w:val="00065BEE"/>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de10d-a3e9-471e-92b7-f7367a55363c">
      <Terms xmlns="http://schemas.microsoft.com/office/infopath/2007/PartnerControls"/>
    </lcf76f155ced4ddcb4097134ff3c332f>
    <TaxCatchAll xmlns="1616dde6-71bf-4cfb-9871-007fe6400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BB9BBC28A004898F5D99B0C997917" ma:contentTypeVersion="15" ma:contentTypeDescription="Create a new document." ma:contentTypeScope="" ma:versionID="79c3af2c03c8b690ce467a22c395e941">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4b5171e685656105c2728bc93dc4ab1"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6161-1D23-4920-8BFD-ECF9E8466D87}">
  <ds:schemaRefs>
    <ds:schemaRef ds:uri="http://schemas.microsoft.com/office/2006/metadata/properties"/>
    <ds:schemaRef ds:uri="http://schemas.microsoft.com/office/infopath/2007/PartnerControls"/>
    <ds:schemaRef ds:uri="7aade10d-a3e9-471e-92b7-f7367a55363c"/>
    <ds:schemaRef ds:uri="1616dde6-71bf-4cfb-9871-007fe6400b8b"/>
  </ds:schemaRefs>
</ds:datastoreItem>
</file>

<file path=customXml/itemProps2.xml><?xml version="1.0" encoding="utf-8"?>
<ds:datastoreItem xmlns:ds="http://schemas.openxmlformats.org/officeDocument/2006/customXml" ds:itemID="{69EF9FC6-6463-4F47-9E64-FF20A1637905}">
  <ds:schemaRefs>
    <ds:schemaRef ds:uri="http://schemas.microsoft.com/sharepoint/v3/contenttype/forms"/>
  </ds:schemaRefs>
</ds:datastoreItem>
</file>

<file path=customXml/itemProps3.xml><?xml version="1.0" encoding="utf-8"?>
<ds:datastoreItem xmlns:ds="http://schemas.openxmlformats.org/officeDocument/2006/customXml" ds:itemID="{390A180B-981E-49B9-B3B9-6FC986B0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5DFC9-C33B-4EAB-984B-379DF9CA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2925</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Skabelon for ordregivers vurdering af paalidelighed generelt</vt: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Vurdering af pålidelighed efter udbudslovens § 138</dc:title>
  <dc:subject/>
  <dc:creator/>
  <cp:keywords/>
  <dc:description/>
  <cp:revision>10</cp:revision>
  <dcterms:created xsi:type="dcterms:W3CDTF">2025-01-09T09:55:00Z</dcterms:created>
  <dcterms:modified xsi:type="dcterms:W3CDTF">2025-01-14T09:20:00Z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0x010100337BB9BBC28A004898F5D99B0C997917</vt:lpwstr>
  </property>
</Properties>
</file>